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79EBF">
      <w:pPr>
        <w:ind w:left="-141" w:leftChars="-67" w:right="-313" w:rightChars="-149" w:firstLine="141" w:firstLineChars="59"/>
        <w:rPr>
          <w:color w:val="000000" w:themeColor="text1"/>
          <w:sz w:val="24"/>
          <w:highlight w:val="none"/>
          <w14:textFill>
            <w14:solidFill>
              <w14:schemeClr w14:val="tx1"/>
            </w14:solidFill>
          </w14:textFill>
        </w:rPr>
      </w:pPr>
    </w:p>
    <w:p w14:paraId="0D022B9F">
      <w:pPr>
        <w:rPr>
          <w:color w:val="000000" w:themeColor="text1"/>
          <w:sz w:val="24"/>
          <w:highlight w:val="none"/>
          <w14:textFill>
            <w14:solidFill>
              <w14:schemeClr w14:val="tx1"/>
            </w14:solidFill>
          </w14:textFill>
        </w:rPr>
      </w:pPr>
    </w:p>
    <w:p w14:paraId="4A35F616">
      <w:pPr>
        <w:spacing w:before="100" w:beforeAutospacing="1" w:after="100" w:afterAutospacing="1" w:line="360" w:lineRule="auto"/>
        <w:jc w:val="center"/>
        <w:rPr>
          <w:b/>
          <w:sz w:val="48"/>
          <w:szCs w:val="48"/>
          <w:highlight w:val="none"/>
        </w:rPr>
      </w:pPr>
      <w:r>
        <w:rPr>
          <w:rFonts w:hint="eastAsia"/>
          <w:b/>
          <w:sz w:val="48"/>
          <w:szCs w:val="48"/>
          <w:highlight w:val="none"/>
        </w:rPr>
        <w:t>大连水泥集团有限公司</w:t>
      </w:r>
    </w:p>
    <w:p w14:paraId="4A8130B1">
      <w:pPr>
        <w:jc w:val="center"/>
        <w:rPr>
          <w:rFonts w:hint="eastAsia" w:eastAsia="宋体"/>
          <w:b/>
          <w:color w:val="000000" w:themeColor="text1"/>
          <w:sz w:val="44"/>
          <w:szCs w:val="44"/>
          <w:highlight w:val="none"/>
          <w:lang w:val="en-US" w:eastAsia="zh-CN"/>
          <w14:textFill>
            <w14:solidFill>
              <w14:schemeClr w14:val="tx1"/>
            </w14:solidFill>
          </w14:textFill>
        </w:rPr>
      </w:pPr>
      <w:r>
        <w:rPr>
          <w:rFonts w:hint="eastAsia"/>
          <w:b/>
          <w:sz w:val="48"/>
          <w:szCs w:val="48"/>
          <w:highlight w:val="none"/>
        </w:rPr>
        <w:t>水泥生产线含尘烟气钙基干法脱硫项目</w:t>
      </w:r>
    </w:p>
    <w:p w14:paraId="5935D396">
      <w:pPr>
        <w:widowControl/>
        <w:rPr>
          <w:b/>
          <w:color w:val="000000" w:themeColor="text1"/>
          <w:sz w:val="44"/>
          <w:szCs w:val="44"/>
          <w:highlight w:val="none"/>
          <w14:textFill>
            <w14:solidFill>
              <w14:schemeClr w14:val="tx1"/>
            </w14:solidFill>
          </w14:textFill>
        </w:rPr>
      </w:pPr>
    </w:p>
    <w:p w14:paraId="0C95D987">
      <w:pPr>
        <w:widowControl/>
        <w:rPr>
          <w:b/>
          <w:color w:val="000000" w:themeColor="text1"/>
          <w:sz w:val="44"/>
          <w:szCs w:val="44"/>
          <w:highlight w:val="none"/>
          <w14:textFill>
            <w14:solidFill>
              <w14:schemeClr w14:val="tx1"/>
            </w14:solidFill>
          </w14:textFill>
        </w:rPr>
      </w:pPr>
    </w:p>
    <w:p w14:paraId="43CBD10A">
      <w:pPr>
        <w:widowControl/>
        <w:rPr>
          <w:b/>
          <w:color w:val="000000" w:themeColor="text1"/>
          <w:sz w:val="44"/>
          <w:szCs w:val="44"/>
          <w:highlight w:val="none"/>
          <w14:textFill>
            <w14:solidFill>
              <w14:schemeClr w14:val="tx1"/>
            </w14:solidFill>
          </w14:textFill>
        </w:rPr>
      </w:pPr>
    </w:p>
    <w:p w14:paraId="34245E87">
      <w:pPr>
        <w:widowControl/>
        <w:rPr>
          <w:b/>
          <w:color w:val="000000" w:themeColor="text1"/>
          <w:sz w:val="44"/>
          <w:szCs w:val="44"/>
          <w:highlight w:val="none"/>
          <w14:textFill>
            <w14:solidFill>
              <w14:schemeClr w14:val="tx1"/>
            </w14:solidFill>
          </w14:textFill>
        </w:rPr>
      </w:pPr>
    </w:p>
    <w:p w14:paraId="47C06892">
      <w:pPr>
        <w:widowControl/>
        <w:rPr>
          <w:highlight w:val="none"/>
        </w:rPr>
      </w:pPr>
    </w:p>
    <w:p w14:paraId="6B42941C">
      <w:pPr>
        <w:autoSpaceDE w:val="0"/>
        <w:autoSpaceDN w:val="0"/>
        <w:adjustRightInd w:val="0"/>
        <w:spacing w:line="360" w:lineRule="auto"/>
        <w:jc w:val="center"/>
        <w:rPr>
          <w:rFonts w:hint="default" w:ascii="宋体" w:hAnsi="宋体" w:eastAsia="宋体"/>
          <w:b/>
          <w:bCs/>
          <w:color w:val="000000" w:themeColor="text1"/>
          <w:sz w:val="72"/>
          <w:szCs w:val="72"/>
          <w:highlight w:val="none"/>
          <w:lang w:val="en-US" w:eastAsia="zh-CN"/>
          <w14:textFill>
            <w14:solidFill>
              <w14:schemeClr w14:val="tx1"/>
            </w14:solidFill>
          </w14:textFill>
        </w:rPr>
      </w:pPr>
      <w:r>
        <w:rPr>
          <w:rFonts w:ascii="宋体" w:hAnsi="宋体"/>
          <w:b/>
          <w:bCs/>
          <w:color w:val="000000" w:themeColor="text1"/>
          <w:sz w:val="72"/>
          <w:szCs w:val="72"/>
          <w:highlight w:val="none"/>
          <w14:textFill>
            <w14:solidFill>
              <w14:schemeClr w14:val="tx1"/>
            </w14:solidFill>
          </w14:textFill>
        </w:rPr>
        <w:t>技术</w:t>
      </w:r>
      <w:r>
        <w:rPr>
          <w:rFonts w:hint="eastAsia" w:ascii="宋体" w:hAnsi="宋体"/>
          <w:b/>
          <w:bCs/>
          <w:color w:val="000000" w:themeColor="text1"/>
          <w:sz w:val="72"/>
          <w:szCs w:val="72"/>
          <w:highlight w:val="none"/>
          <w:lang w:val="en-US" w:eastAsia="zh-CN"/>
          <w14:textFill>
            <w14:solidFill>
              <w14:schemeClr w14:val="tx1"/>
            </w14:solidFill>
          </w14:textFill>
        </w:rPr>
        <w:t>要求</w:t>
      </w:r>
    </w:p>
    <w:p w14:paraId="039517F1">
      <w:pPr>
        <w:widowControl/>
        <w:rPr>
          <w:rFonts w:eastAsia="黑体"/>
          <w:b/>
          <w:color w:val="000000" w:themeColor="text1"/>
          <w:sz w:val="52"/>
          <w:szCs w:val="52"/>
          <w:highlight w:val="none"/>
          <w14:textFill>
            <w14:solidFill>
              <w14:schemeClr w14:val="tx1"/>
            </w14:solidFill>
          </w14:textFill>
        </w:rPr>
      </w:pPr>
    </w:p>
    <w:p w14:paraId="09C434CC">
      <w:pPr>
        <w:widowControl/>
        <w:rPr>
          <w:rFonts w:eastAsia="黑体"/>
          <w:b/>
          <w:color w:val="000000" w:themeColor="text1"/>
          <w:sz w:val="52"/>
          <w:szCs w:val="52"/>
          <w:highlight w:val="none"/>
          <w14:textFill>
            <w14:solidFill>
              <w14:schemeClr w14:val="tx1"/>
            </w14:solidFill>
          </w14:textFill>
        </w:rPr>
      </w:pPr>
    </w:p>
    <w:p w14:paraId="472A2B15">
      <w:pPr>
        <w:widowControl/>
        <w:rPr>
          <w:rFonts w:eastAsia="黑体"/>
          <w:b/>
          <w:color w:val="000000" w:themeColor="text1"/>
          <w:sz w:val="52"/>
          <w:szCs w:val="52"/>
          <w:highlight w:val="none"/>
          <w14:textFill>
            <w14:solidFill>
              <w14:schemeClr w14:val="tx1"/>
            </w14:solidFill>
          </w14:textFill>
        </w:rPr>
      </w:pPr>
    </w:p>
    <w:p w14:paraId="37C3AE94">
      <w:pPr>
        <w:widowControl/>
        <w:rPr>
          <w:rFonts w:eastAsia="黑体"/>
          <w:b/>
          <w:color w:val="000000" w:themeColor="text1"/>
          <w:sz w:val="52"/>
          <w:szCs w:val="52"/>
          <w:highlight w:val="none"/>
          <w14:textFill>
            <w14:solidFill>
              <w14:schemeClr w14:val="tx1"/>
            </w14:solidFill>
          </w14:textFill>
        </w:rPr>
      </w:pPr>
    </w:p>
    <w:p w14:paraId="690D3775">
      <w:pPr>
        <w:widowControl/>
        <w:rPr>
          <w:rFonts w:eastAsia="黑体"/>
          <w:b/>
          <w:color w:val="000000" w:themeColor="text1"/>
          <w:sz w:val="52"/>
          <w:szCs w:val="52"/>
          <w:highlight w:val="none"/>
          <w14:textFill>
            <w14:solidFill>
              <w14:schemeClr w14:val="tx1"/>
            </w14:solidFill>
          </w14:textFill>
        </w:rPr>
      </w:pPr>
    </w:p>
    <w:p w14:paraId="47E0761D">
      <w:pPr>
        <w:widowControl/>
        <w:rPr>
          <w:rFonts w:eastAsia="黑体"/>
          <w:b/>
          <w:color w:val="000000" w:themeColor="text1"/>
          <w:sz w:val="52"/>
          <w:szCs w:val="52"/>
          <w:highlight w:val="none"/>
          <w14:textFill>
            <w14:solidFill>
              <w14:schemeClr w14:val="tx1"/>
            </w14:solidFill>
          </w14:textFill>
        </w:rPr>
      </w:pPr>
    </w:p>
    <w:p w14:paraId="2FBC120E">
      <w:pPr>
        <w:widowControl/>
        <w:rPr>
          <w:rFonts w:eastAsia="黑体"/>
          <w:b/>
          <w:color w:val="000000" w:themeColor="text1"/>
          <w:sz w:val="52"/>
          <w:szCs w:val="52"/>
          <w:highlight w:val="none"/>
          <w14:textFill>
            <w14:solidFill>
              <w14:schemeClr w14:val="tx1"/>
            </w14:solidFill>
          </w14:textFill>
        </w:rPr>
      </w:pPr>
    </w:p>
    <w:p w14:paraId="67595A78">
      <w:pPr>
        <w:widowControl/>
        <w:rPr>
          <w:rFonts w:eastAsia="黑体"/>
          <w:b/>
          <w:color w:val="000000" w:themeColor="text1"/>
          <w:sz w:val="52"/>
          <w:szCs w:val="52"/>
          <w:highlight w:val="none"/>
          <w14:textFill>
            <w14:solidFill>
              <w14:schemeClr w14:val="tx1"/>
            </w14:solidFill>
          </w14:textFill>
        </w:rPr>
      </w:pPr>
    </w:p>
    <w:p w14:paraId="66093CD5">
      <w:pPr>
        <w:rPr>
          <w:rFonts w:hAnsi="宋体"/>
          <w:b/>
          <w:color w:val="000000" w:themeColor="text1"/>
          <w:kern w:val="0"/>
          <w:sz w:val="30"/>
          <w:szCs w:val="30"/>
          <w:highlight w:val="none"/>
          <w14:textFill>
            <w14:solidFill>
              <w14:schemeClr w14:val="tx1"/>
            </w14:solidFill>
          </w14:textFill>
        </w:rPr>
      </w:pPr>
      <w:r>
        <w:rPr>
          <w:rFonts w:hAnsi="宋体"/>
          <w:b/>
          <w:color w:val="000000" w:themeColor="text1"/>
          <w:kern w:val="0"/>
          <w:sz w:val="30"/>
          <w:szCs w:val="30"/>
          <w:highlight w:val="none"/>
          <w14:textFill>
            <w14:solidFill>
              <w14:schemeClr w14:val="tx1"/>
            </w14:solidFill>
          </w14:textFill>
        </w:rPr>
        <w:br w:type="page"/>
      </w:r>
    </w:p>
    <w:p w14:paraId="7637BA56">
      <w:pPr>
        <w:widowControl/>
        <w:jc w:val="center"/>
        <w:rPr>
          <w:rFonts w:hAnsi="宋体"/>
          <w:b/>
          <w:color w:val="000000" w:themeColor="text1"/>
          <w:kern w:val="0"/>
          <w:sz w:val="30"/>
          <w:szCs w:val="30"/>
          <w:highlight w:val="none"/>
          <w14:textFill>
            <w14:solidFill>
              <w14:schemeClr w14:val="tx1"/>
            </w14:solidFill>
          </w14:textFill>
        </w:rPr>
      </w:pPr>
    </w:p>
    <w:sdt>
      <w:sdtPr>
        <w:rPr>
          <w:rFonts w:ascii="宋体" w:hAnsi="宋体"/>
          <w:color w:val="000000" w:themeColor="text1"/>
          <w:sz w:val="28"/>
          <w:szCs w:val="28"/>
          <w:highlight w:val="none"/>
          <w14:textFill>
            <w14:solidFill>
              <w14:schemeClr w14:val="tx1"/>
            </w14:solidFill>
          </w14:textFill>
        </w:rPr>
        <w:id w:val="147453782"/>
        <w15:color w:val="DBDBDB"/>
        <w:docPartObj>
          <w:docPartGallery w:val="Table of Contents"/>
          <w:docPartUnique/>
        </w:docPartObj>
      </w:sdtPr>
      <w:sdtEndPr>
        <w:rPr>
          <w:rFonts w:ascii="宋体" w:hAnsi="宋体"/>
          <w:color w:val="000000" w:themeColor="text1"/>
          <w:sz w:val="24"/>
          <w:szCs w:val="24"/>
          <w:highlight w:val="none"/>
          <w14:textFill>
            <w14:solidFill>
              <w14:schemeClr w14:val="tx1"/>
            </w14:solidFill>
          </w14:textFill>
        </w:rPr>
      </w:sdtEndPr>
      <w:sdtContent>
        <w:p w14:paraId="3E7D4B8D">
          <w:pPr>
            <w:widowControl/>
            <w:jc w:val="center"/>
            <w:rPr>
              <w:rFonts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ascii="宋体" w:hAnsi="宋体"/>
              <w:b/>
              <w:bCs/>
              <w:color w:val="000000" w:themeColor="text1"/>
              <w:sz w:val="36"/>
              <w:szCs w:val="36"/>
              <w:highlight w:val="none"/>
              <w14:textFill>
                <w14:solidFill>
                  <w14:schemeClr w14:val="tx1"/>
                </w14:solidFill>
              </w14:textFill>
            </w:rPr>
            <w:t>目</w:t>
          </w:r>
          <w:r>
            <w:rPr>
              <w:rFonts w:hint="eastAsia" w:ascii="宋体" w:hAnsi="宋体"/>
              <w:b/>
              <w:bCs/>
              <w:color w:val="000000" w:themeColor="text1"/>
              <w:sz w:val="36"/>
              <w:szCs w:val="36"/>
              <w:highlight w:val="none"/>
              <w14:textFill>
                <w14:solidFill>
                  <w14:schemeClr w14:val="tx1"/>
                </w14:solidFill>
              </w14:textFill>
            </w:rPr>
            <w:t xml:space="preserve">  </w:t>
          </w:r>
          <w:r>
            <w:rPr>
              <w:rFonts w:ascii="宋体" w:hAnsi="宋体"/>
              <w:b/>
              <w:bCs/>
              <w:color w:val="000000" w:themeColor="text1"/>
              <w:sz w:val="36"/>
              <w:szCs w:val="36"/>
              <w:highlight w:val="none"/>
              <w14:textFill>
                <w14:solidFill>
                  <w14:schemeClr w14:val="tx1"/>
                </w14:solidFill>
              </w14:textFill>
            </w:rPr>
            <w:t>录</w:t>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TOC \o "1-1" \h \u </w:instrText>
          </w:r>
          <w:r>
            <w:rPr>
              <w:color w:val="000000" w:themeColor="text1"/>
              <w:sz w:val="28"/>
              <w:szCs w:val="28"/>
              <w:highlight w:val="none"/>
              <w14:textFill>
                <w14:solidFill>
                  <w14:schemeClr w14:val="tx1"/>
                </w14:solidFill>
              </w14:textFill>
            </w:rPr>
            <w:fldChar w:fldCharType="separate"/>
          </w:r>
        </w:p>
        <w:p w14:paraId="790C273B">
          <w:pPr>
            <w:pStyle w:val="11"/>
            <w:keepNext w:val="0"/>
            <w:keepLines w:val="0"/>
            <w:pageBreakBefore w:val="0"/>
            <w:widowControl w:val="0"/>
            <w:tabs>
              <w:tab w:val="right" w:leader="dot" w:pos="9554"/>
              <w:tab w:val="clear" w:pos="0"/>
              <w:tab w:val="clear" w:pos="9240"/>
              <w:tab w:val="clear" w:pos="12600"/>
            </w:tabs>
            <w:kinsoku/>
            <w:wordWrap/>
            <w:overflowPunct/>
            <w:topLinePunct w:val="0"/>
            <w:autoSpaceDE/>
            <w:autoSpaceDN/>
            <w:bidi w:val="0"/>
            <w:adjustRightInd/>
            <w:snapToGrid/>
            <w:spacing w:before="240"/>
            <w:textAlignment w:val="auto"/>
            <w:rPr>
              <w:highlight w:val="none"/>
            </w:rPr>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_Toc26179 </w:instrText>
          </w:r>
          <w:r>
            <w:rPr>
              <w:szCs w:val="28"/>
              <w:highlight w:val="none"/>
            </w:rPr>
            <w:fldChar w:fldCharType="separate"/>
          </w:r>
          <w:r>
            <w:rPr>
              <w:rFonts w:hint="default"/>
              <w:highlight w:val="none"/>
            </w:rPr>
            <w:t xml:space="preserve">1. </w:t>
          </w:r>
          <w:r>
            <w:rPr>
              <w:highlight w:val="none"/>
            </w:rPr>
            <w:t>项目</w:t>
          </w:r>
          <w:r>
            <w:rPr>
              <w:rFonts w:hint="eastAsia"/>
              <w:highlight w:val="none"/>
            </w:rPr>
            <w:t>总则</w:t>
          </w:r>
          <w:r>
            <w:rPr>
              <w:highlight w:val="none"/>
            </w:rPr>
            <w:tab/>
          </w:r>
          <w:r>
            <w:rPr>
              <w:highlight w:val="none"/>
            </w:rPr>
            <w:fldChar w:fldCharType="begin"/>
          </w:r>
          <w:r>
            <w:rPr>
              <w:highlight w:val="none"/>
            </w:rPr>
            <w:instrText xml:space="preserve"> PAGEREF _Toc26179 \h </w:instrText>
          </w:r>
          <w:r>
            <w:rPr>
              <w:highlight w:val="none"/>
            </w:rPr>
            <w:fldChar w:fldCharType="separate"/>
          </w:r>
          <w:r>
            <w:rPr>
              <w:highlight w:val="none"/>
            </w:rPr>
            <w:t>1</w:t>
          </w:r>
          <w:r>
            <w:rPr>
              <w:highlight w:val="none"/>
            </w:rPr>
            <w:fldChar w:fldCharType="end"/>
          </w:r>
          <w:r>
            <w:rPr>
              <w:color w:val="000000" w:themeColor="text1"/>
              <w:szCs w:val="28"/>
              <w:highlight w:val="none"/>
              <w14:textFill>
                <w14:solidFill>
                  <w14:schemeClr w14:val="tx1"/>
                </w14:solidFill>
              </w14:textFill>
            </w:rPr>
            <w:fldChar w:fldCharType="end"/>
          </w:r>
        </w:p>
        <w:p w14:paraId="227142F0">
          <w:pPr>
            <w:pStyle w:val="11"/>
            <w:keepNext w:val="0"/>
            <w:keepLines w:val="0"/>
            <w:pageBreakBefore w:val="0"/>
            <w:widowControl w:val="0"/>
            <w:tabs>
              <w:tab w:val="right" w:leader="dot" w:pos="9554"/>
              <w:tab w:val="clear" w:pos="0"/>
              <w:tab w:val="clear" w:pos="9240"/>
              <w:tab w:val="clear" w:pos="12600"/>
            </w:tabs>
            <w:kinsoku/>
            <w:wordWrap/>
            <w:overflowPunct/>
            <w:topLinePunct w:val="0"/>
            <w:autoSpaceDE/>
            <w:autoSpaceDN/>
            <w:bidi w:val="0"/>
            <w:adjustRightInd/>
            <w:snapToGrid/>
            <w:spacing w:before="240"/>
            <w:textAlignment w:val="auto"/>
            <w:rPr>
              <w:highlight w:val="none"/>
            </w:rPr>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_Toc6971 </w:instrText>
          </w:r>
          <w:r>
            <w:rPr>
              <w:szCs w:val="28"/>
              <w:highlight w:val="none"/>
            </w:rPr>
            <w:fldChar w:fldCharType="separate"/>
          </w:r>
          <w:r>
            <w:rPr>
              <w:rFonts w:hint="default" w:ascii="Times New Roman" w:hAnsi="Times New Roman" w:eastAsia="宋体" w:cs="Times New Roman"/>
              <w:highlight w:val="none"/>
            </w:rPr>
            <w:t xml:space="preserve">2. </w:t>
          </w:r>
          <w:r>
            <w:rPr>
              <w:rFonts w:hint="eastAsia" w:ascii="Times New Roman" w:hAnsi="Times New Roman" w:eastAsia="宋体" w:cs="Times New Roman"/>
              <w:highlight w:val="none"/>
            </w:rPr>
            <w:t>标准及规范</w:t>
          </w:r>
          <w:r>
            <w:rPr>
              <w:highlight w:val="none"/>
            </w:rPr>
            <w:tab/>
          </w:r>
          <w:r>
            <w:rPr>
              <w:highlight w:val="none"/>
            </w:rPr>
            <w:fldChar w:fldCharType="begin"/>
          </w:r>
          <w:r>
            <w:rPr>
              <w:highlight w:val="none"/>
            </w:rPr>
            <w:instrText xml:space="preserve"> PAGEREF _Toc6971 \h </w:instrText>
          </w:r>
          <w:r>
            <w:rPr>
              <w:highlight w:val="none"/>
            </w:rPr>
            <w:fldChar w:fldCharType="separate"/>
          </w:r>
          <w:r>
            <w:rPr>
              <w:highlight w:val="none"/>
            </w:rPr>
            <w:t>1</w:t>
          </w:r>
          <w:r>
            <w:rPr>
              <w:highlight w:val="none"/>
            </w:rPr>
            <w:fldChar w:fldCharType="end"/>
          </w:r>
          <w:r>
            <w:rPr>
              <w:color w:val="000000" w:themeColor="text1"/>
              <w:szCs w:val="28"/>
              <w:highlight w:val="none"/>
              <w14:textFill>
                <w14:solidFill>
                  <w14:schemeClr w14:val="tx1"/>
                </w14:solidFill>
              </w14:textFill>
            </w:rPr>
            <w:fldChar w:fldCharType="end"/>
          </w:r>
        </w:p>
        <w:p w14:paraId="57C3E105">
          <w:pPr>
            <w:pStyle w:val="11"/>
            <w:keepNext w:val="0"/>
            <w:keepLines w:val="0"/>
            <w:pageBreakBefore w:val="0"/>
            <w:widowControl w:val="0"/>
            <w:tabs>
              <w:tab w:val="right" w:leader="dot" w:pos="9554"/>
              <w:tab w:val="clear" w:pos="0"/>
              <w:tab w:val="clear" w:pos="9240"/>
              <w:tab w:val="clear" w:pos="12600"/>
            </w:tabs>
            <w:kinsoku/>
            <w:wordWrap/>
            <w:overflowPunct/>
            <w:topLinePunct w:val="0"/>
            <w:autoSpaceDE/>
            <w:autoSpaceDN/>
            <w:bidi w:val="0"/>
            <w:adjustRightInd/>
            <w:snapToGrid/>
            <w:spacing w:before="240"/>
            <w:textAlignment w:val="auto"/>
            <w:rPr>
              <w:highlight w:val="none"/>
            </w:rPr>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_Toc22717 </w:instrText>
          </w:r>
          <w:r>
            <w:rPr>
              <w:szCs w:val="28"/>
              <w:highlight w:val="none"/>
            </w:rPr>
            <w:fldChar w:fldCharType="separate"/>
          </w:r>
          <w:r>
            <w:rPr>
              <w:rFonts w:hint="default" w:ascii="Times New Roman" w:hAnsi="Times New Roman" w:eastAsia="宋体" w:cs="Times New Roman"/>
              <w:highlight w:val="none"/>
            </w:rPr>
            <w:t xml:space="preserve">3. </w:t>
          </w:r>
          <w:r>
            <w:rPr>
              <w:rFonts w:hint="eastAsia" w:ascii="Times New Roman" w:hAnsi="Times New Roman" w:eastAsia="宋体" w:cs="Times New Roman"/>
              <w:highlight w:val="none"/>
            </w:rPr>
            <w:t>项目概况及设计条件</w:t>
          </w:r>
          <w:r>
            <w:rPr>
              <w:highlight w:val="none"/>
            </w:rPr>
            <w:tab/>
          </w:r>
          <w:r>
            <w:rPr>
              <w:highlight w:val="none"/>
            </w:rPr>
            <w:fldChar w:fldCharType="begin"/>
          </w:r>
          <w:r>
            <w:rPr>
              <w:highlight w:val="none"/>
            </w:rPr>
            <w:instrText xml:space="preserve"> PAGEREF _Toc22717 \h </w:instrText>
          </w:r>
          <w:r>
            <w:rPr>
              <w:highlight w:val="none"/>
            </w:rPr>
            <w:fldChar w:fldCharType="separate"/>
          </w:r>
          <w:r>
            <w:rPr>
              <w:highlight w:val="none"/>
            </w:rPr>
            <w:t>3</w:t>
          </w:r>
          <w:r>
            <w:rPr>
              <w:highlight w:val="none"/>
            </w:rPr>
            <w:fldChar w:fldCharType="end"/>
          </w:r>
          <w:r>
            <w:rPr>
              <w:color w:val="000000" w:themeColor="text1"/>
              <w:szCs w:val="28"/>
              <w:highlight w:val="none"/>
              <w14:textFill>
                <w14:solidFill>
                  <w14:schemeClr w14:val="tx1"/>
                </w14:solidFill>
              </w14:textFill>
            </w:rPr>
            <w:fldChar w:fldCharType="end"/>
          </w:r>
        </w:p>
        <w:p w14:paraId="1FF6B0D3">
          <w:pPr>
            <w:pStyle w:val="11"/>
            <w:keepNext w:val="0"/>
            <w:keepLines w:val="0"/>
            <w:pageBreakBefore w:val="0"/>
            <w:widowControl w:val="0"/>
            <w:tabs>
              <w:tab w:val="right" w:leader="dot" w:pos="9554"/>
              <w:tab w:val="clear" w:pos="0"/>
              <w:tab w:val="clear" w:pos="9240"/>
              <w:tab w:val="clear" w:pos="12600"/>
            </w:tabs>
            <w:kinsoku/>
            <w:wordWrap/>
            <w:overflowPunct/>
            <w:topLinePunct w:val="0"/>
            <w:autoSpaceDE/>
            <w:autoSpaceDN/>
            <w:bidi w:val="0"/>
            <w:adjustRightInd/>
            <w:snapToGrid/>
            <w:spacing w:before="240"/>
            <w:textAlignment w:val="auto"/>
            <w:rPr>
              <w:highlight w:val="none"/>
            </w:rPr>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_Toc24423 </w:instrText>
          </w:r>
          <w:r>
            <w:rPr>
              <w:szCs w:val="28"/>
              <w:highlight w:val="none"/>
            </w:rPr>
            <w:fldChar w:fldCharType="separate"/>
          </w:r>
          <w:r>
            <w:rPr>
              <w:rFonts w:hint="default" w:ascii="Times New Roman" w:hAnsi="Times New Roman" w:eastAsia="宋体" w:cs="Times New Roman"/>
              <w:highlight w:val="none"/>
            </w:rPr>
            <w:t xml:space="preserve">4. </w:t>
          </w:r>
          <w:r>
            <w:rPr>
              <w:rFonts w:hint="eastAsia" w:ascii="Times New Roman" w:hAnsi="Times New Roman" w:eastAsia="宋体" w:cs="Times New Roman"/>
              <w:highlight w:val="none"/>
            </w:rPr>
            <w:t>工作</w:t>
          </w:r>
          <w:r>
            <w:rPr>
              <w:rFonts w:ascii="Times New Roman" w:hAnsi="Times New Roman" w:eastAsia="宋体" w:cs="Times New Roman"/>
              <w:highlight w:val="none"/>
            </w:rPr>
            <w:t>及供货范围</w:t>
          </w:r>
          <w:r>
            <w:rPr>
              <w:highlight w:val="none"/>
            </w:rPr>
            <w:tab/>
          </w:r>
          <w:r>
            <w:rPr>
              <w:highlight w:val="none"/>
            </w:rPr>
            <w:fldChar w:fldCharType="begin"/>
          </w:r>
          <w:r>
            <w:rPr>
              <w:highlight w:val="none"/>
            </w:rPr>
            <w:instrText xml:space="preserve"> PAGEREF _Toc24423 \h </w:instrText>
          </w:r>
          <w:r>
            <w:rPr>
              <w:highlight w:val="none"/>
            </w:rPr>
            <w:fldChar w:fldCharType="separate"/>
          </w:r>
          <w:r>
            <w:rPr>
              <w:highlight w:val="none"/>
            </w:rPr>
            <w:t>5</w:t>
          </w:r>
          <w:r>
            <w:rPr>
              <w:highlight w:val="none"/>
            </w:rPr>
            <w:fldChar w:fldCharType="end"/>
          </w:r>
          <w:r>
            <w:rPr>
              <w:color w:val="000000" w:themeColor="text1"/>
              <w:szCs w:val="28"/>
              <w:highlight w:val="none"/>
              <w14:textFill>
                <w14:solidFill>
                  <w14:schemeClr w14:val="tx1"/>
                </w14:solidFill>
              </w14:textFill>
            </w:rPr>
            <w:fldChar w:fldCharType="end"/>
          </w:r>
        </w:p>
        <w:p w14:paraId="3F385A11">
          <w:pPr>
            <w:pStyle w:val="11"/>
            <w:keepNext w:val="0"/>
            <w:keepLines w:val="0"/>
            <w:pageBreakBefore w:val="0"/>
            <w:widowControl w:val="0"/>
            <w:tabs>
              <w:tab w:val="right" w:leader="dot" w:pos="9554"/>
              <w:tab w:val="clear" w:pos="0"/>
              <w:tab w:val="clear" w:pos="9240"/>
              <w:tab w:val="clear" w:pos="12600"/>
            </w:tabs>
            <w:kinsoku/>
            <w:wordWrap/>
            <w:overflowPunct/>
            <w:topLinePunct w:val="0"/>
            <w:autoSpaceDE/>
            <w:autoSpaceDN/>
            <w:bidi w:val="0"/>
            <w:adjustRightInd/>
            <w:snapToGrid/>
            <w:spacing w:before="240"/>
            <w:textAlignment w:val="auto"/>
            <w:rPr>
              <w:highlight w:val="none"/>
            </w:rPr>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_Toc20615 </w:instrText>
          </w:r>
          <w:r>
            <w:rPr>
              <w:szCs w:val="28"/>
              <w:highlight w:val="none"/>
            </w:rPr>
            <w:fldChar w:fldCharType="separate"/>
          </w:r>
          <w:r>
            <w:rPr>
              <w:rFonts w:hint="default" w:ascii="Times New Roman" w:hAnsi="Times New Roman" w:eastAsia="宋体" w:cs="Times New Roman"/>
              <w:highlight w:val="none"/>
            </w:rPr>
            <w:t xml:space="preserve">5. </w:t>
          </w:r>
          <w:r>
            <w:rPr>
              <w:rFonts w:hint="eastAsia" w:ascii="Times New Roman" w:hAnsi="Times New Roman" w:eastAsia="宋体" w:cs="Times New Roman"/>
              <w:highlight w:val="none"/>
            </w:rPr>
            <w:t>工艺流程及技术方案</w:t>
          </w:r>
          <w:r>
            <w:rPr>
              <w:highlight w:val="none"/>
            </w:rPr>
            <w:tab/>
          </w:r>
          <w:r>
            <w:rPr>
              <w:highlight w:val="none"/>
            </w:rPr>
            <w:fldChar w:fldCharType="begin"/>
          </w:r>
          <w:r>
            <w:rPr>
              <w:highlight w:val="none"/>
            </w:rPr>
            <w:instrText xml:space="preserve"> PAGEREF _Toc20615 \h </w:instrText>
          </w:r>
          <w:r>
            <w:rPr>
              <w:highlight w:val="none"/>
            </w:rPr>
            <w:fldChar w:fldCharType="separate"/>
          </w:r>
          <w:r>
            <w:rPr>
              <w:highlight w:val="none"/>
            </w:rPr>
            <w:t>8</w:t>
          </w:r>
          <w:r>
            <w:rPr>
              <w:highlight w:val="none"/>
            </w:rPr>
            <w:fldChar w:fldCharType="end"/>
          </w:r>
          <w:r>
            <w:rPr>
              <w:color w:val="000000" w:themeColor="text1"/>
              <w:szCs w:val="28"/>
              <w:highlight w:val="none"/>
              <w14:textFill>
                <w14:solidFill>
                  <w14:schemeClr w14:val="tx1"/>
                </w14:solidFill>
              </w14:textFill>
            </w:rPr>
            <w:fldChar w:fldCharType="end"/>
          </w:r>
        </w:p>
        <w:p w14:paraId="1DDB2410">
          <w:pPr>
            <w:pStyle w:val="11"/>
            <w:keepNext w:val="0"/>
            <w:keepLines w:val="0"/>
            <w:pageBreakBefore w:val="0"/>
            <w:widowControl w:val="0"/>
            <w:tabs>
              <w:tab w:val="right" w:leader="dot" w:pos="9554"/>
              <w:tab w:val="clear" w:pos="0"/>
              <w:tab w:val="clear" w:pos="9240"/>
              <w:tab w:val="clear" w:pos="12600"/>
            </w:tabs>
            <w:kinsoku/>
            <w:wordWrap/>
            <w:overflowPunct/>
            <w:topLinePunct w:val="0"/>
            <w:autoSpaceDE/>
            <w:autoSpaceDN/>
            <w:bidi w:val="0"/>
            <w:adjustRightInd/>
            <w:snapToGrid/>
            <w:spacing w:before="240"/>
            <w:textAlignment w:val="auto"/>
            <w:rPr>
              <w:highlight w:val="none"/>
            </w:rPr>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_Toc26048 </w:instrText>
          </w:r>
          <w:r>
            <w:rPr>
              <w:szCs w:val="28"/>
              <w:highlight w:val="none"/>
            </w:rPr>
            <w:fldChar w:fldCharType="separate"/>
          </w:r>
          <w:r>
            <w:rPr>
              <w:rFonts w:hint="default" w:ascii="Times New Roman" w:hAnsi="Times New Roman" w:eastAsia="宋体" w:cs="Times New Roman"/>
              <w:highlight w:val="none"/>
            </w:rPr>
            <w:t xml:space="preserve">6. </w:t>
          </w:r>
          <w:r>
            <w:rPr>
              <w:rFonts w:hint="eastAsia" w:ascii="Times New Roman" w:hAnsi="Times New Roman" w:eastAsia="宋体" w:cs="Times New Roman"/>
              <w:highlight w:val="none"/>
            </w:rPr>
            <w:t>包装与运输</w:t>
          </w:r>
          <w:r>
            <w:rPr>
              <w:highlight w:val="none"/>
            </w:rPr>
            <w:tab/>
          </w:r>
          <w:r>
            <w:rPr>
              <w:highlight w:val="none"/>
            </w:rPr>
            <w:fldChar w:fldCharType="begin"/>
          </w:r>
          <w:r>
            <w:rPr>
              <w:highlight w:val="none"/>
            </w:rPr>
            <w:instrText xml:space="preserve"> PAGEREF _Toc26048 \h </w:instrText>
          </w:r>
          <w:r>
            <w:rPr>
              <w:highlight w:val="none"/>
            </w:rPr>
            <w:fldChar w:fldCharType="separate"/>
          </w:r>
          <w:r>
            <w:rPr>
              <w:highlight w:val="none"/>
            </w:rPr>
            <w:t>12</w:t>
          </w:r>
          <w:r>
            <w:rPr>
              <w:highlight w:val="none"/>
            </w:rPr>
            <w:fldChar w:fldCharType="end"/>
          </w:r>
          <w:r>
            <w:rPr>
              <w:color w:val="000000" w:themeColor="text1"/>
              <w:szCs w:val="28"/>
              <w:highlight w:val="none"/>
              <w14:textFill>
                <w14:solidFill>
                  <w14:schemeClr w14:val="tx1"/>
                </w14:solidFill>
              </w14:textFill>
            </w:rPr>
            <w:fldChar w:fldCharType="end"/>
          </w:r>
        </w:p>
        <w:p w14:paraId="18CE0562">
          <w:pPr>
            <w:pStyle w:val="11"/>
            <w:keepNext w:val="0"/>
            <w:keepLines w:val="0"/>
            <w:pageBreakBefore w:val="0"/>
            <w:widowControl w:val="0"/>
            <w:tabs>
              <w:tab w:val="right" w:leader="dot" w:pos="9554"/>
              <w:tab w:val="clear" w:pos="0"/>
              <w:tab w:val="clear" w:pos="9240"/>
              <w:tab w:val="clear" w:pos="12600"/>
            </w:tabs>
            <w:kinsoku/>
            <w:wordWrap/>
            <w:overflowPunct/>
            <w:topLinePunct w:val="0"/>
            <w:autoSpaceDE/>
            <w:autoSpaceDN/>
            <w:bidi w:val="0"/>
            <w:adjustRightInd/>
            <w:snapToGrid/>
            <w:spacing w:before="240"/>
            <w:textAlignment w:val="auto"/>
            <w:rPr>
              <w:highlight w:val="none"/>
            </w:rPr>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_Toc17532 </w:instrText>
          </w:r>
          <w:r>
            <w:rPr>
              <w:szCs w:val="28"/>
              <w:highlight w:val="none"/>
            </w:rPr>
            <w:fldChar w:fldCharType="separate"/>
          </w:r>
          <w:r>
            <w:rPr>
              <w:rFonts w:hint="default" w:ascii="Times New Roman" w:hAnsi="Times New Roman" w:eastAsia="宋体" w:cs="Times New Roman"/>
              <w:highlight w:val="none"/>
            </w:rPr>
            <w:t xml:space="preserve">7. </w:t>
          </w:r>
          <w:r>
            <w:rPr>
              <w:rFonts w:hint="eastAsia" w:ascii="Times New Roman" w:hAnsi="Times New Roman" w:eastAsia="宋体" w:cs="Times New Roman"/>
              <w:highlight w:val="none"/>
            </w:rPr>
            <w:t>工期</w:t>
          </w:r>
          <w:r>
            <w:rPr>
              <w:highlight w:val="none"/>
            </w:rPr>
            <w:tab/>
          </w:r>
          <w:r>
            <w:rPr>
              <w:highlight w:val="none"/>
            </w:rPr>
            <w:fldChar w:fldCharType="begin"/>
          </w:r>
          <w:r>
            <w:rPr>
              <w:highlight w:val="none"/>
            </w:rPr>
            <w:instrText xml:space="preserve"> PAGEREF _Toc17532 \h </w:instrText>
          </w:r>
          <w:r>
            <w:rPr>
              <w:highlight w:val="none"/>
            </w:rPr>
            <w:fldChar w:fldCharType="separate"/>
          </w:r>
          <w:r>
            <w:rPr>
              <w:highlight w:val="none"/>
            </w:rPr>
            <w:t>12</w:t>
          </w:r>
          <w:r>
            <w:rPr>
              <w:highlight w:val="none"/>
            </w:rPr>
            <w:fldChar w:fldCharType="end"/>
          </w:r>
          <w:r>
            <w:rPr>
              <w:color w:val="000000" w:themeColor="text1"/>
              <w:szCs w:val="28"/>
              <w:highlight w:val="none"/>
              <w14:textFill>
                <w14:solidFill>
                  <w14:schemeClr w14:val="tx1"/>
                </w14:solidFill>
              </w14:textFill>
            </w:rPr>
            <w:fldChar w:fldCharType="end"/>
          </w:r>
        </w:p>
        <w:p w14:paraId="21884929">
          <w:pPr>
            <w:pStyle w:val="11"/>
            <w:keepNext w:val="0"/>
            <w:keepLines w:val="0"/>
            <w:pageBreakBefore w:val="0"/>
            <w:widowControl w:val="0"/>
            <w:tabs>
              <w:tab w:val="right" w:leader="dot" w:pos="9554"/>
              <w:tab w:val="clear" w:pos="0"/>
              <w:tab w:val="clear" w:pos="9240"/>
              <w:tab w:val="clear" w:pos="12600"/>
            </w:tabs>
            <w:kinsoku/>
            <w:wordWrap/>
            <w:overflowPunct/>
            <w:topLinePunct w:val="0"/>
            <w:autoSpaceDE/>
            <w:autoSpaceDN/>
            <w:bidi w:val="0"/>
            <w:adjustRightInd/>
            <w:snapToGrid/>
            <w:spacing w:before="240"/>
            <w:textAlignment w:val="auto"/>
            <w:rPr>
              <w:highlight w:val="none"/>
            </w:rPr>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_Toc1153 </w:instrText>
          </w:r>
          <w:r>
            <w:rPr>
              <w:szCs w:val="28"/>
              <w:highlight w:val="none"/>
            </w:rPr>
            <w:fldChar w:fldCharType="separate"/>
          </w:r>
          <w:r>
            <w:rPr>
              <w:rFonts w:hint="default" w:ascii="Times New Roman" w:hAnsi="Times New Roman" w:eastAsia="宋体" w:cs="Times New Roman"/>
              <w:highlight w:val="none"/>
            </w:rPr>
            <w:t xml:space="preserve">8. </w:t>
          </w:r>
          <w:r>
            <w:rPr>
              <w:rFonts w:hint="eastAsia" w:ascii="Times New Roman" w:hAnsi="Times New Roman" w:eastAsia="宋体" w:cs="Times New Roman"/>
              <w:highlight w:val="none"/>
            </w:rPr>
            <w:t>质量保证与验收</w:t>
          </w:r>
          <w:r>
            <w:rPr>
              <w:highlight w:val="none"/>
            </w:rPr>
            <w:tab/>
          </w:r>
          <w:r>
            <w:rPr>
              <w:highlight w:val="none"/>
            </w:rPr>
            <w:fldChar w:fldCharType="begin"/>
          </w:r>
          <w:r>
            <w:rPr>
              <w:highlight w:val="none"/>
            </w:rPr>
            <w:instrText xml:space="preserve"> PAGEREF _Toc1153 \h </w:instrText>
          </w:r>
          <w:r>
            <w:rPr>
              <w:highlight w:val="none"/>
            </w:rPr>
            <w:fldChar w:fldCharType="separate"/>
          </w:r>
          <w:r>
            <w:rPr>
              <w:highlight w:val="none"/>
            </w:rPr>
            <w:t>12</w:t>
          </w:r>
          <w:r>
            <w:rPr>
              <w:highlight w:val="none"/>
            </w:rPr>
            <w:fldChar w:fldCharType="end"/>
          </w:r>
          <w:r>
            <w:rPr>
              <w:color w:val="000000" w:themeColor="text1"/>
              <w:szCs w:val="28"/>
              <w:highlight w:val="none"/>
              <w14:textFill>
                <w14:solidFill>
                  <w14:schemeClr w14:val="tx1"/>
                </w14:solidFill>
              </w14:textFill>
            </w:rPr>
            <w:fldChar w:fldCharType="end"/>
          </w:r>
        </w:p>
        <w:p w14:paraId="552B26F7">
          <w:pPr>
            <w:pStyle w:val="11"/>
            <w:keepNext w:val="0"/>
            <w:keepLines w:val="0"/>
            <w:pageBreakBefore w:val="0"/>
            <w:widowControl w:val="0"/>
            <w:tabs>
              <w:tab w:val="right" w:leader="dot" w:pos="9554"/>
              <w:tab w:val="clear" w:pos="0"/>
              <w:tab w:val="clear" w:pos="9240"/>
              <w:tab w:val="clear" w:pos="12600"/>
            </w:tabs>
            <w:kinsoku/>
            <w:wordWrap/>
            <w:overflowPunct/>
            <w:topLinePunct w:val="0"/>
            <w:autoSpaceDE/>
            <w:autoSpaceDN/>
            <w:bidi w:val="0"/>
            <w:adjustRightInd/>
            <w:snapToGrid/>
            <w:spacing w:before="240"/>
            <w:textAlignment w:val="auto"/>
            <w:rPr>
              <w:highlight w:val="none"/>
            </w:rPr>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_Toc18802 </w:instrText>
          </w:r>
          <w:r>
            <w:rPr>
              <w:szCs w:val="28"/>
              <w:highlight w:val="none"/>
            </w:rPr>
            <w:fldChar w:fldCharType="separate"/>
          </w:r>
          <w:r>
            <w:rPr>
              <w:rFonts w:hint="default" w:ascii="Times New Roman" w:hAnsi="Times New Roman" w:eastAsia="宋体" w:cs="Times New Roman"/>
              <w:highlight w:val="none"/>
            </w:rPr>
            <w:t xml:space="preserve">9. </w:t>
          </w:r>
          <w:r>
            <w:rPr>
              <w:rFonts w:hint="eastAsia" w:ascii="Times New Roman" w:hAnsi="Times New Roman" w:eastAsia="宋体" w:cs="Times New Roman"/>
              <w:highlight w:val="none"/>
            </w:rPr>
            <w:t>技术文件提供</w:t>
          </w:r>
          <w:r>
            <w:rPr>
              <w:highlight w:val="none"/>
            </w:rPr>
            <w:tab/>
          </w:r>
          <w:r>
            <w:rPr>
              <w:highlight w:val="none"/>
            </w:rPr>
            <w:fldChar w:fldCharType="begin"/>
          </w:r>
          <w:r>
            <w:rPr>
              <w:highlight w:val="none"/>
            </w:rPr>
            <w:instrText xml:space="preserve"> PAGEREF _Toc18802 \h </w:instrText>
          </w:r>
          <w:r>
            <w:rPr>
              <w:highlight w:val="none"/>
            </w:rPr>
            <w:fldChar w:fldCharType="separate"/>
          </w:r>
          <w:r>
            <w:rPr>
              <w:highlight w:val="none"/>
            </w:rPr>
            <w:t>13</w:t>
          </w:r>
          <w:r>
            <w:rPr>
              <w:highlight w:val="none"/>
            </w:rPr>
            <w:fldChar w:fldCharType="end"/>
          </w:r>
          <w:r>
            <w:rPr>
              <w:color w:val="000000" w:themeColor="text1"/>
              <w:szCs w:val="28"/>
              <w:highlight w:val="none"/>
              <w14:textFill>
                <w14:solidFill>
                  <w14:schemeClr w14:val="tx1"/>
                </w14:solidFill>
              </w14:textFill>
            </w:rPr>
            <w:fldChar w:fldCharType="end"/>
          </w:r>
        </w:p>
        <w:p w14:paraId="2AB8CB52">
          <w:pPr>
            <w:pStyle w:val="11"/>
            <w:keepNext w:val="0"/>
            <w:keepLines w:val="0"/>
            <w:pageBreakBefore w:val="0"/>
            <w:widowControl w:val="0"/>
            <w:tabs>
              <w:tab w:val="right" w:leader="dot" w:pos="9554"/>
              <w:tab w:val="clear" w:pos="0"/>
              <w:tab w:val="clear" w:pos="9240"/>
              <w:tab w:val="clear" w:pos="12600"/>
            </w:tabs>
            <w:kinsoku/>
            <w:wordWrap/>
            <w:overflowPunct/>
            <w:topLinePunct w:val="0"/>
            <w:autoSpaceDE/>
            <w:autoSpaceDN/>
            <w:bidi w:val="0"/>
            <w:adjustRightInd/>
            <w:snapToGrid/>
            <w:spacing w:before="240"/>
            <w:textAlignment w:val="auto"/>
            <w:rPr>
              <w:highlight w:val="none"/>
            </w:rPr>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_Toc24207 </w:instrText>
          </w:r>
          <w:r>
            <w:rPr>
              <w:szCs w:val="28"/>
              <w:highlight w:val="none"/>
            </w:rPr>
            <w:fldChar w:fldCharType="separate"/>
          </w:r>
          <w:r>
            <w:rPr>
              <w:rFonts w:hint="default" w:ascii="Times New Roman" w:hAnsi="Times New Roman" w:eastAsia="宋体" w:cs="Times New Roman"/>
              <w:highlight w:val="none"/>
            </w:rPr>
            <w:t xml:space="preserve">10. </w:t>
          </w:r>
          <w:r>
            <w:rPr>
              <w:rFonts w:hint="eastAsia" w:ascii="Times New Roman" w:hAnsi="Times New Roman" w:eastAsia="宋体" w:cs="Times New Roman"/>
              <w:highlight w:val="none"/>
            </w:rPr>
            <w:t>技术服务</w:t>
          </w:r>
          <w:r>
            <w:rPr>
              <w:highlight w:val="none"/>
            </w:rPr>
            <w:tab/>
          </w:r>
          <w:r>
            <w:rPr>
              <w:highlight w:val="none"/>
            </w:rPr>
            <w:fldChar w:fldCharType="begin"/>
          </w:r>
          <w:r>
            <w:rPr>
              <w:highlight w:val="none"/>
            </w:rPr>
            <w:instrText xml:space="preserve"> PAGEREF _Toc24207 \h </w:instrText>
          </w:r>
          <w:r>
            <w:rPr>
              <w:highlight w:val="none"/>
            </w:rPr>
            <w:fldChar w:fldCharType="separate"/>
          </w:r>
          <w:r>
            <w:rPr>
              <w:highlight w:val="none"/>
            </w:rPr>
            <w:t>13</w:t>
          </w:r>
          <w:r>
            <w:rPr>
              <w:highlight w:val="none"/>
            </w:rPr>
            <w:fldChar w:fldCharType="end"/>
          </w:r>
          <w:r>
            <w:rPr>
              <w:color w:val="000000" w:themeColor="text1"/>
              <w:szCs w:val="28"/>
              <w:highlight w:val="none"/>
              <w14:textFill>
                <w14:solidFill>
                  <w14:schemeClr w14:val="tx1"/>
                </w14:solidFill>
              </w14:textFill>
            </w:rPr>
            <w:fldChar w:fldCharType="end"/>
          </w:r>
        </w:p>
        <w:p w14:paraId="509085E3">
          <w:pPr>
            <w:tabs>
              <w:tab w:val="left" w:pos="567"/>
            </w:tabs>
            <w:jc w:val="center"/>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end"/>
          </w:r>
        </w:p>
      </w:sdtContent>
    </w:sdt>
    <w:p w14:paraId="1F37F3C1">
      <w:pPr>
        <w:pStyle w:val="4"/>
        <w:numPr>
          <w:ilvl w:val="0"/>
          <w:numId w:val="2"/>
        </w:numPr>
        <w:bidi w:val="0"/>
        <w:ind w:left="425" w:leftChars="0" w:hanging="425" w:firstLineChars="0"/>
        <w:rPr>
          <w:highlight w:val="none"/>
        </w:rPr>
        <w:sectPr>
          <w:footerReference r:id="rId4" w:type="first"/>
          <w:footerReference r:id="rId3" w:type="default"/>
          <w:pgSz w:w="11906" w:h="16838"/>
          <w:pgMar w:top="1418" w:right="991" w:bottom="1361" w:left="1361" w:header="851" w:footer="992" w:gutter="0"/>
          <w:pgNumType w:fmt="decimal" w:start="1"/>
          <w:cols w:space="720" w:num="1"/>
          <w:docGrid w:type="lines" w:linePitch="312" w:charSpace="0"/>
        </w:sectPr>
      </w:pPr>
      <w:bookmarkStart w:id="0" w:name="_Toc428525893"/>
      <w:bookmarkStart w:id="1" w:name="_Toc428529436"/>
      <w:bookmarkStart w:id="2" w:name="_Toc428529934"/>
      <w:bookmarkStart w:id="3" w:name="_Toc428529400"/>
      <w:bookmarkStart w:id="4" w:name="_Toc426403137"/>
      <w:bookmarkStart w:id="5" w:name="_Toc440127895"/>
      <w:bookmarkStart w:id="6" w:name="_Toc69299560"/>
      <w:bookmarkStart w:id="7" w:name="_Toc26179"/>
    </w:p>
    <w:p w14:paraId="33DA9512">
      <w:pPr>
        <w:pStyle w:val="4"/>
        <w:numPr>
          <w:ilvl w:val="0"/>
          <w:numId w:val="2"/>
        </w:numPr>
        <w:bidi w:val="0"/>
        <w:ind w:left="425" w:leftChars="0" w:hanging="425" w:firstLineChars="0"/>
        <w:rPr>
          <w:highlight w:val="none"/>
        </w:rPr>
      </w:pPr>
      <w:r>
        <w:rPr>
          <w:highlight w:val="none"/>
        </w:rPr>
        <w:t>项目</w:t>
      </w:r>
      <w:bookmarkEnd w:id="0"/>
      <w:bookmarkEnd w:id="1"/>
      <w:bookmarkEnd w:id="2"/>
      <w:bookmarkEnd w:id="3"/>
      <w:bookmarkEnd w:id="4"/>
      <w:bookmarkEnd w:id="5"/>
      <w:bookmarkEnd w:id="6"/>
      <w:r>
        <w:rPr>
          <w:rFonts w:hint="eastAsia"/>
          <w:highlight w:val="none"/>
        </w:rPr>
        <w:t>总则</w:t>
      </w:r>
      <w:bookmarkEnd w:id="7"/>
    </w:p>
    <w:p w14:paraId="007F7009">
      <w:pPr>
        <w:pStyle w:val="5"/>
        <w:keepNext/>
        <w:keepLines/>
        <w:pageBreakBefore w:val="0"/>
        <w:widowControl w:val="0"/>
        <w:numPr>
          <w:ilvl w:val="1"/>
          <w:numId w:val="2"/>
        </w:numPr>
        <w:kinsoku/>
        <w:wordWrap/>
        <w:overflowPunct/>
        <w:topLinePunct w:val="0"/>
        <w:autoSpaceDE/>
        <w:autoSpaceDN/>
        <w:bidi w:val="0"/>
        <w:adjustRightInd/>
        <w:snapToGrid/>
        <w:spacing w:before="0" w:after="0" w:line="360" w:lineRule="auto"/>
        <w:ind w:left="567" w:leftChars="0" w:hanging="567" w:firstLineChars="0"/>
        <w:textAlignment w:val="auto"/>
        <w:outlineLvl w:val="1"/>
        <w:rPr>
          <w:rFonts w:hint="default" w:ascii="Times New Roman" w:hAnsi="Times New Roman" w:eastAsia="宋体" w:cs="Times New Roman"/>
          <w:b w:val="0"/>
          <w:bCs w:val="0"/>
          <w:highlight w:val="none"/>
          <w:lang w:eastAsia="zh-CN"/>
        </w:rPr>
      </w:pPr>
      <w:r>
        <w:rPr>
          <w:rFonts w:hint="default" w:ascii="Times New Roman" w:hAnsi="Times New Roman" w:eastAsia="宋体" w:cs="Times New Roman"/>
          <w:b w:val="0"/>
          <w:bCs w:val="0"/>
          <w:highlight w:val="none"/>
          <w:lang w:eastAsia="zh-CN"/>
        </w:rPr>
        <w:t>本</w:t>
      </w:r>
      <w:r>
        <w:rPr>
          <w:rFonts w:hint="eastAsia" w:ascii="Times New Roman" w:hAnsi="Times New Roman" w:eastAsia="宋体" w:cs="Times New Roman"/>
          <w:b w:val="0"/>
          <w:bCs w:val="0"/>
          <w:highlight w:val="none"/>
          <w:lang w:eastAsia="zh-CN"/>
        </w:rPr>
        <w:t>技术要求</w:t>
      </w:r>
      <w:r>
        <w:rPr>
          <w:rFonts w:hint="default" w:ascii="Times New Roman" w:hAnsi="Times New Roman" w:eastAsia="宋体" w:cs="Times New Roman"/>
          <w:b w:val="0"/>
          <w:bCs w:val="0"/>
          <w:highlight w:val="none"/>
          <w:lang w:eastAsia="zh-CN"/>
        </w:rPr>
        <w:t>是对</w:t>
      </w:r>
      <w:r>
        <w:rPr>
          <w:rFonts w:hint="eastAsia" w:ascii="Times New Roman" w:hAnsi="Times New Roman" w:eastAsia="宋体" w:cs="Times New Roman"/>
          <w:b w:val="0"/>
          <w:bCs w:val="0"/>
          <w:highlight w:val="none"/>
          <w:lang w:eastAsia="zh-CN"/>
        </w:rPr>
        <w:t>大连水泥集团有限公司水泥生产线含尘烟气钙基干法脱硫项目</w:t>
      </w:r>
      <w:r>
        <w:rPr>
          <w:rFonts w:hint="default" w:ascii="Times New Roman" w:hAnsi="Times New Roman" w:eastAsia="宋体" w:cs="Times New Roman"/>
          <w:b w:val="0"/>
          <w:bCs w:val="0"/>
          <w:highlight w:val="none"/>
          <w:lang w:eastAsia="zh-CN"/>
        </w:rPr>
        <w:t>进行工程设计和制造的最低要求，包括设计、</w:t>
      </w:r>
      <w:r>
        <w:rPr>
          <w:rFonts w:hint="default" w:ascii="Times New Roman" w:hAnsi="Times New Roman" w:eastAsia="宋体" w:cs="Times New Roman"/>
          <w:b w:val="0"/>
          <w:bCs w:val="0"/>
          <w:highlight w:val="none"/>
          <w:lang w:val="en-US" w:eastAsia="zh-CN"/>
        </w:rPr>
        <w:t>土建、</w:t>
      </w:r>
      <w:r>
        <w:rPr>
          <w:rFonts w:hint="default" w:ascii="Times New Roman" w:hAnsi="Times New Roman" w:eastAsia="宋体" w:cs="Times New Roman"/>
          <w:b w:val="0"/>
          <w:bCs w:val="0"/>
          <w:highlight w:val="none"/>
          <w:lang w:eastAsia="zh-CN"/>
        </w:rPr>
        <w:t>制造、运输、</w:t>
      </w:r>
      <w:r>
        <w:rPr>
          <w:rFonts w:hint="default" w:ascii="Times New Roman" w:hAnsi="Times New Roman" w:eastAsia="宋体" w:cs="Times New Roman"/>
          <w:b w:val="0"/>
          <w:bCs w:val="0"/>
          <w:highlight w:val="none"/>
          <w:lang w:val="en-US" w:eastAsia="zh-CN"/>
        </w:rPr>
        <w:t>安装、</w:t>
      </w:r>
      <w:r>
        <w:rPr>
          <w:rFonts w:hint="default" w:ascii="Times New Roman" w:hAnsi="Times New Roman" w:eastAsia="宋体" w:cs="Times New Roman"/>
          <w:b w:val="0"/>
          <w:bCs w:val="0"/>
          <w:highlight w:val="none"/>
          <w:lang w:eastAsia="zh-CN"/>
        </w:rPr>
        <w:t>验收和售后服务等。</w:t>
      </w:r>
    </w:p>
    <w:p w14:paraId="33F9B3C1">
      <w:pPr>
        <w:pStyle w:val="5"/>
        <w:keepNext/>
        <w:keepLines/>
        <w:pageBreakBefore w:val="0"/>
        <w:widowControl w:val="0"/>
        <w:numPr>
          <w:ilvl w:val="1"/>
          <w:numId w:val="2"/>
        </w:numPr>
        <w:kinsoku/>
        <w:wordWrap/>
        <w:overflowPunct/>
        <w:topLinePunct w:val="0"/>
        <w:autoSpaceDE/>
        <w:autoSpaceDN/>
        <w:bidi w:val="0"/>
        <w:adjustRightInd/>
        <w:snapToGrid/>
        <w:spacing w:before="0" w:after="0" w:line="360" w:lineRule="auto"/>
        <w:ind w:left="567" w:leftChars="0" w:hanging="567" w:firstLineChars="0"/>
        <w:textAlignment w:val="auto"/>
        <w:outlineLvl w:val="1"/>
        <w:rPr>
          <w:rFonts w:hint="default" w:ascii="Times New Roman" w:hAnsi="Times New Roman" w:eastAsia="宋体" w:cs="Times New Roman"/>
          <w:b w:val="0"/>
          <w:bCs w:val="0"/>
          <w:highlight w:val="none"/>
          <w:lang w:eastAsia="zh-CN"/>
        </w:rPr>
      </w:pPr>
      <w:r>
        <w:rPr>
          <w:rFonts w:hint="default" w:ascii="Times New Roman" w:hAnsi="Times New Roman" w:eastAsia="宋体" w:cs="Times New Roman"/>
          <w:b w:val="0"/>
          <w:bCs w:val="0"/>
          <w:highlight w:val="none"/>
          <w:lang w:eastAsia="zh-CN"/>
        </w:rPr>
        <w:t>乙方承建甲方1套</w:t>
      </w:r>
      <w:r>
        <w:rPr>
          <w:rFonts w:hint="eastAsia" w:ascii="Times New Roman" w:hAnsi="Times New Roman" w:eastAsia="宋体" w:cs="Times New Roman"/>
          <w:b w:val="0"/>
          <w:bCs w:val="0"/>
          <w:highlight w:val="none"/>
          <w:lang w:eastAsia="zh-CN"/>
        </w:rPr>
        <w:t>水泥生产线含尘烟气钙基干法脱硫</w:t>
      </w:r>
      <w:r>
        <w:rPr>
          <w:rFonts w:hint="eastAsia" w:ascii="Times New Roman" w:hAnsi="Times New Roman" w:eastAsia="宋体" w:cs="Times New Roman"/>
          <w:b w:val="0"/>
          <w:bCs w:val="0"/>
          <w:highlight w:val="none"/>
          <w:lang w:val="en-US" w:eastAsia="zh-CN"/>
        </w:rPr>
        <w:t>装置</w:t>
      </w:r>
      <w:r>
        <w:rPr>
          <w:rFonts w:hint="eastAsia" w:ascii="Times New Roman" w:hAnsi="Times New Roman" w:eastAsia="宋体" w:cs="Times New Roman"/>
          <w:b w:val="0"/>
          <w:bCs w:val="0"/>
          <w:highlight w:val="none"/>
          <w:lang w:eastAsia="zh-CN"/>
        </w:rPr>
        <w:t>，采用高活性氢氧化钙粉状</w:t>
      </w:r>
      <w:r>
        <w:rPr>
          <w:rFonts w:hint="default" w:ascii="Times New Roman" w:hAnsi="Times New Roman" w:eastAsia="宋体" w:cs="Times New Roman"/>
          <w:b w:val="0"/>
          <w:bCs w:val="0"/>
          <w:highlight w:val="none"/>
          <w:lang w:eastAsia="zh-CN"/>
        </w:rPr>
        <w:t>干法脱硫</w:t>
      </w:r>
      <w:r>
        <w:rPr>
          <w:rFonts w:hint="eastAsia" w:ascii="Times New Roman" w:hAnsi="Times New Roman" w:eastAsia="宋体" w:cs="Times New Roman"/>
          <w:b w:val="0"/>
          <w:bCs w:val="0"/>
          <w:highlight w:val="none"/>
          <w:lang w:eastAsia="zh-CN"/>
        </w:rPr>
        <w:t>工艺</w:t>
      </w:r>
      <w:r>
        <w:rPr>
          <w:rFonts w:hint="default" w:ascii="Times New Roman" w:hAnsi="Times New Roman" w:eastAsia="宋体" w:cs="Times New Roman"/>
          <w:b w:val="0"/>
          <w:bCs w:val="0"/>
          <w:highlight w:val="none"/>
          <w:lang w:eastAsia="zh-CN"/>
        </w:rPr>
        <w:t>，处理水泥生产线含尘</w:t>
      </w:r>
      <w:r>
        <w:rPr>
          <w:rFonts w:hint="eastAsia" w:ascii="Times New Roman" w:hAnsi="Times New Roman" w:eastAsia="宋体" w:cs="Times New Roman"/>
          <w:b w:val="0"/>
          <w:bCs w:val="0"/>
          <w:highlight w:val="none"/>
          <w:lang w:eastAsia="zh-CN"/>
        </w:rPr>
        <w:t>烟气</w:t>
      </w:r>
      <w:r>
        <w:rPr>
          <w:rFonts w:hint="default" w:ascii="Times New Roman" w:hAnsi="Times New Roman" w:eastAsia="宋体" w:cs="Times New Roman"/>
          <w:b w:val="0"/>
          <w:bCs w:val="0"/>
          <w:highlight w:val="none"/>
          <w:lang w:eastAsia="zh-CN"/>
        </w:rPr>
        <w:t>中SO</w:t>
      </w:r>
      <w:r>
        <w:rPr>
          <w:rFonts w:hint="default" w:ascii="Times New Roman" w:hAnsi="Times New Roman" w:eastAsia="宋体" w:cs="Times New Roman"/>
          <w:b w:val="0"/>
          <w:bCs w:val="0"/>
          <w:highlight w:val="none"/>
          <w:vertAlign w:val="subscript"/>
          <w:lang w:eastAsia="zh-CN"/>
        </w:rPr>
        <w:t>2</w:t>
      </w:r>
      <w:r>
        <w:rPr>
          <w:rFonts w:hint="default" w:ascii="Times New Roman" w:hAnsi="Times New Roman" w:eastAsia="宋体" w:cs="Times New Roman"/>
          <w:b w:val="0"/>
          <w:bCs w:val="0"/>
          <w:highlight w:val="none"/>
          <w:lang w:eastAsia="zh-CN"/>
        </w:rPr>
        <w:t>。</w:t>
      </w:r>
    </w:p>
    <w:p w14:paraId="61C22A75">
      <w:pPr>
        <w:pStyle w:val="5"/>
        <w:keepNext/>
        <w:keepLines/>
        <w:pageBreakBefore w:val="0"/>
        <w:widowControl w:val="0"/>
        <w:numPr>
          <w:ilvl w:val="1"/>
          <w:numId w:val="2"/>
        </w:numPr>
        <w:kinsoku/>
        <w:wordWrap/>
        <w:overflowPunct/>
        <w:topLinePunct w:val="0"/>
        <w:autoSpaceDE/>
        <w:autoSpaceDN/>
        <w:bidi w:val="0"/>
        <w:adjustRightInd/>
        <w:snapToGrid/>
        <w:spacing w:before="0" w:after="0" w:line="360" w:lineRule="auto"/>
        <w:ind w:left="567" w:leftChars="0" w:hanging="567" w:firstLineChars="0"/>
        <w:textAlignment w:val="auto"/>
        <w:outlineLvl w:val="1"/>
        <w:rPr>
          <w:rFonts w:hint="default" w:ascii="Times New Roman" w:hAnsi="Times New Roman" w:eastAsia="宋体" w:cs="Times New Roman"/>
          <w:b w:val="0"/>
          <w:bCs w:val="0"/>
          <w:highlight w:val="none"/>
          <w:lang w:eastAsia="zh-CN"/>
        </w:rPr>
      </w:pPr>
      <w:r>
        <w:rPr>
          <w:rFonts w:hint="default" w:ascii="Times New Roman" w:hAnsi="Times New Roman" w:eastAsia="宋体" w:cs="Times New Roman"/>
          <w:b w:val="0"/>
          <w:bCs w:val="0"/>
          <w:highlight w:val="none"/>
          <w:lang w:eastAsia="zh-CN"/>
        </w:rPr>
        <w:t>乙方需遵循</w:t>
      </w:r>
      <w:r>
        <w:rPr>
          <w:rFonts w:hint="eastAsia" w:ascii="Times New Roman" w:hAnsi="Times New Roman" w:cs="Times New Roman"/>
          <w:b w:val="0"/>
          <w:bCs w:val="0"/>
          <w:highlight w:val="none"/>
          <w:lang w:eastAsia="zh-CN"/>
        </w:rPr>
        <w:t>相关规范</w:t>
      </w:r>
      <w:r>
        <w:rPr>
          <w:rFonts w:hint="default" w:ascii="Times New Roman" w:hAnsi="Times New Roman" w:eastAsia="宋体" w:cs="Times New Roman"/>
          <w:b w:val="0"/>
          <w:bCs w:val="0"/>
          <w:highlight w:val="none"/>
          <w:lang w:eastAsia="zh-CN"/>
        </w:rPr>
        <w:t>和本</w:t>
      </w:r>
      <w:r>
        <w:rPr>
          <w:rFonts w:hint="eastAsia" w:ascii="Times New Roman" w:hAnsi="Times New Roman" w:cs="Times New Roman"/>
          <w:b w:val="0"/>
          <w:bCs w:val="0"/>
          <w:highlight w:val="none"/>
          <w:lang w:eastAsia="zh-CN"/>
        </w:rPr>
        <w:t>技术</w:t>
      </w:r>
      <w:r>
        <w:rPr>
          <w:rFonts w:hint="default" w:ascii="Times New Roman" w:hAnsi="Times New Roman" w:eastAsia="宋体" w:cs="Times New Roman"/>
          <w:b w:val="0"/>
          <w:bCs w:val="0"/>
          <w:highlight w:val="none"/>
          <w:lang w:eastAsia="zh-CN"/>
        </w:rPr>
        <w:t>要求。</w:t>
      </w:r>
    </w:p>
    <w:p w14:paraId="70E3C725">
      <w:pPr>
        <w:pStyle w:val="5"/>
        <w:keepNext/>
        <w:keepLines/>
        <w:pageBreakBefore w:val="0"/>
        <w:widowControl w:val="0"/>
        <w:numPr>
          <w:ilvl w:val="1"/>
          <w:numId w:val="2"/>
        </w:numPr>
        <w:kinsoku/>
        <w:wordWrap/>
        <w:overflowPunct/>
        <w:topLinePunct w:val="0"/>
        <w:autoSpaceDE/>
        <w:autoSpaceDN/>
        <w:bidi w:val="0"/>
        <w:adjustRightInd/>
        <w:snapToGrid/>
        <w:spacing w:before="0" w:after="0" w:line="360" w:lineRule="auto"/>
        <w:ind w:left="567" w:leftChars="0" w:hanging="567" w:firstLineChars="0"/>
        <w:textAlignment w:val="auto"/>
        <w:outlineLvl w:val="1"/>
        <w:rPr>
          <w:rFonts w:ascii="Times New Roman" w:hAnsi="Times New Roman" w:eastAsia="宋体" w:cs="宋体"/>
          <w:b w:val="0"/>
          <w:bCs w:val="0"/>
          <w:color w:val="000000" w:themeColor="text1"/>
          <w:highlight w:val="none"/>
          <w:lang w:eastAsia="zh-CN"/>
          <w14:textFill>
            <w14:solidFill>
              <w14:schemeClr w14:val="tx1"/>
            </w14:solidFill>
          </w14:textFill>
        </w:rPr>
      </w:pPr>
      <w:r>
        <w:rPr>
          <w:rFonts w:ascii="Times New Roman" w:hAnsi="Times New Roman" w:eastAsia="宋体" w:cs="宋体"/>
          <w:b w:val="0"/>
          <w:bCs w:val="0"/>
          <w:color w:val="000000" w:themeColor="text1"/>
          <w:highlight w:val="none"/>
          <w:lang w:eastAsia="zh-CN"/>
          <w14:textFill>
            <w14:solidFill>
              <w14:schemeClr w14:val="tx1"/>
            </w14:solidFill>
          </w14:textFill>
        </w:rPr>
        <w:t>技术服务要求：</w:t>
      </w:r>
    </w:p>
    <w:p w14:paraId="6D5BC987">
      <w:pPr>
        <w:pStyle w:val="16"/>
        <w:keepNext w:val="0"/>
        <w:keepLines w:val="0"/>
        <w:pageBreakBefore w:val="0"/>
        <w:widowControl w:val="0"/>
        <w:kinsoku/>
        <w:wordWrap/>
        <w:overflowPunct/>
        <w:topLinePunct w:val="0"/>
        <w:autoSpaceDE/>
        <w:autoSpaceDN/>
        <w:bidi w:val="0"/>
        <w:adjustRightInd/>
        <w:snapToGrid/>
        <w:ind w:firstLine="480" w:firstLineChars="200"/>
        <w:textAlignment w:val="auto"/>
        <w:rPr>
          <w:b w:val="0"/>
          <w:bCs w:val="0"/>
          <w:color w:val="000000" w:themeColor="text1"/>
          <w:highlight w:val="none"/>
          <w:lang w:eastAsia="zh-CN"/>
          <w14:textFill>
            <w14:solidFill>
              <w14:schemeClr w14:val="tx1"/>
            </w14:solidFill>
          </w14:textFill>
        </w:rPr>
      </w:pPr>
      <w:r>
        <w:rPr>
          <w:b w:val="0"/>
          <w:bCs w:val="0"/>
          <w:color w:val="000000" w:themeColor="text1"/>
          <w:highlight w:val="none"/>
          <w:lang w:eastAsia="zh-CN"/>
          <w14:textFill>
            <w14:solidFill>
              <w14:schemeClr w14:val="tx1"/>
            </w14:solidFill>
          </w14:textFill>
        </w:rPr>
        <w:t>根据甲方提供的设计条件，达到以下排放标准：</w:t>
      </w:r>
    </w:p>
    <w:p w14:paraId="754F403E">
      <w:pPr>
        <w:pStyle w:val="16"/>
        <w:keepNext w:val="0"/>
        <w:keepLines w:val="0"/>
        <w:pageBreakBefore w:val="0"/>
        <w:widowControl w:val="0"/>
        <w:kinsoku/>
        <w:wordWrap/>
        <w:overflowPunct/>
        <w:topLinePunct w:val="0"/>
        <w:autoSpaceDE/>
        <w:autoSpaceDN/>
        <w:bidi w:val="0"/>
        <w:adjustRightInd/>
        <w:snapToGrid/>
        <w:ind w:firstLine="480" w:firstLineChars="200"/>
        <w:textAlignment w:val="auto"/>
        <w:rPr>
          <w:b w:val="0"/>
          <w:bCs w:val="0"/>
          <w:color w:val="000000" w:themeColor="text1"/>
          <w:highlight w:val="none"/>
          <w:lang w:eastAsia="zh-CN"/>
          <w14:textFill>
            <w14:solidFill>
              <w14:schemeClr w14:val="tx1"/>
            </w14:solidFill>
          </w14:textFill>
        </w:rPr>
      </w:pPr>
      <w:r>
        <w:rPr>
          <w:b w:val="0"/>
          <w:bCs w:val="0"/>
          <w:color w:val="000000" w:themeColor="text1"/>
          <w:highlight w:val="none"/>
          <w:lang w:eastAsia="zh-CN"/>
          <w14:textFill>
            <w14:solidFill>
              <w14:schemeClr w14:val="tx1"/>
            </w14:solidFill>
          </w14:textFill>
        </w:rPr>
        <w:t>烟气出口SO</w:t>
      </w:r>
      <w:r>
        <w:rPr>
          <w:b w:val="0"/>
          <w:bCs w:val="0"/>
          <w:color w:val="000000" w:themeColor="text1"/>
          <w:sz w:val="16"/>
          <w:highlight w:val="none"/>
          <w:lang w:eastAsia="zh-CN"/>
          <w14:textFill>
            <w14:solidFill>
              <w14:schemeClr w14:val="tx1"/>
            </w14:solidFill>
          </w14:textFill>
        </w:rPr>
        <w:t>2</w:t>
      </w:r>
      <w:r>
        <w:rPr>
          <w:b w:val="0"/>
          <w:bCs w:val="0"/>
          <w:color w:val="000000" w:themeColor="text1"/>
          <w:highlight w:val="none"/>
          <w:lang w:eastAsia="zh-CN"/>
          <w14:textFill>
            <w14:solidFill>
              <w14:schemeClr w14:val="tx1"/>
            </w14:solidFill>
          </w14:textFill>
        </w:rPr>
        <w:t>浓度</w:t>
      </w:r>
      <w:r>
        <w:rPr>
          <w:rFonts w:hAnsi="宋体"/>
          <w:b w:val="0"/>
          <w:bCs w:val="0"/>
          <w:color w:val="000000" w:themeColor="text1"/>
          <w:highlight w:val="none"/>
          <w:lang w:eastAsia="zh-CN"/>
          <w14:textFill>
            <w14:solidFill>
              <w14:schemeClr w14:val="tx1"/>
            </w14:solidFill>
          </w14:textFill>
        </w:rPr>
        <w:t>≤</w:t>
      </w:r>
      <w:r>
        <w:rPr>
          <w:rFonts w:hint="eastAsia" w:hAnsi="宋体"/>
          <w:b w:val="0"/>
          <w:bCs w:val="0"/>
          <w:color w:val="000000" w:themeColor="text1"/>
          <w:highlight w:val="none"/>
          <w:lang w:val="en-US" w:eastAsia="zh-CN"/>
          <w14:textFill>
            <w14:solidFill>
              <w14:schemeClr w14:val="tx1"/>
            </w14:solidFill>
          </w14:textFill>
        </w:rPr>
        <w:t>35</w:t>
      </w:r>
      <w:r>
        <w:rPr>
          <w:b w:val="0"/>
          <w:bCs w:val="0"/>
          <w:color w:val="000000" w:themeColor="text1"/>
          <w:highlight w:val="none"/>
          <w:lang w:eastAsia="zh-CN"/>
          <w14:textFill>
            <w14:solidFill>
              <w14:schemeClr w14:val="tx1"/>
            </w14:solidFill>
          </w14:textFill>
        </w:rPr>
        <w:t>mg/Nm³；</w:t>
      </w:r>
    </w:p>
    <w:p w14:paraId="7C6082A1">
      <w:pPr>
        <w:pStyle w:val="16"/>
        <w:keepNext w:val="0"/>
        <w:keepLines w:val="0"/>
        <w:pageBreakBefore w:val="0"/>
        <w:widowControl w:val="0"/>
        <w:kinsoku/>
        <w:wordWrap/>
        <w:overflowPunct/>
        <w:topLinePunct w:val="0"/>
        <w:autoSpaceDE/>
        <w:autoSpaceDN/>
        <w:bidi w:val="0"/>
        <w:adjustRightInd/>
        <w:snapToGrid/>
        <w:ind w:firstLine="480" w:firstLineChars="200"/>
        <w:textAlignment w:val="auto"/>
        <w:rPr>
          <w:b w:val="0"/>
          <w:bCs w:val="0"/>
          <w:color w:val="000000" w:themeColor="text1"/>
          <w:highlight w:val="none"/>
          <w:lang w:eastAsia="zh-CN"/>
          <w14:textFill>
            <w14:solidFill>
              <w14:schemeClr w14:val="tx1"/>
            </w14:solidFill>
          </w14:textFill>
        </w:rPr>
      </w:pPr>
      <w:r>
        <w:rPr>
          <w:b w:val="0"/>
          <w:bCs w:val="0"/>
          <w:color w:val="000000" w:themeColor="text1"/>
          <w:highlight w:val="none"/>
          <w:lang w:eastAsia="zh-CN"/>
          <w14:textFill>
            <w14:solidFill>
              <w14:schemeClr w14:val="tx1"/>
            </w14:solidFill>
          </w14:textFill>
        </w:rPr>
        <w:t>排放标准为小时平均值。</w:t>
      </w:r>
    </w:p>
    <w:p w14:paraId="1D806149">
      <w:pPr>
        <w:pStyle w:val="5"/>
        <w:keepNext/>
        <w:keepLines/>
        <w:pageBreakBefore w:val="0"/>
        <w:widowControl w:val="0"/>
        <w:numPr>
          <w:ilvl w:val="1"/>
          <w:numId w:val="2"/>
        </w:numPr>
        <w:kinsoku/>
        <w:wordWrap/>
        <w:overflowPunct/>
        <w:topLinePunct w:val="0"/>
        <w:autoSpaceDE/>
        <w:autoSpaceDN/>
        <w:bidi w:val="0"/>
        <w:adjustRightInd/>
        <w:snapToGrid/>
        <w:spacing w:before="0" w:after="0" w:line="360" w:lineRule="auto"/>
        <w:ind w:left="567" w:leftChars="0" w:hanging="567" w:firstLineChars="0"/>
        <w:textAlignment w:val="auto"/>
        <w:outlineLvl w:val="1"/>
        <w:rPr>
          <w:rFonts w:ascii="Times New Roman" w:hAnsi="Times New Roman" w:eastAsia="宋体" w:cs="宋体"/>
          <w:b w:val="0"/>
          <w:bCs w:val="0"/>
          <w:color w:val="000000" w:themeColor="text1"/>
          <w:highlight w:val="none"/>
          <w:lang w:eastAsia="zh-CN"/>
          <w14:textFill>
            <w14:solidFill>
              <w14:schemeClr w14:val="tx1"/>
            </w14:solidFill>
          </w14:textFill>
        </w:rPr>
      </w:pPr>
      <w:r>
        <w:rPr>
          <w:rFonts w:ascii="Times New Roman" w:hAnsi="Times New Roman" w:eastAsia="宋体" w:cs="宋体"/>
          <w:b w:val="0"/>
          <w:bCs w:val="0"/>
          <w:color w:val="000000" w:themeColor="text1"/>
          <w:highlight w:val="none"/>
          <w:lang w:eastAsia="zh-CN"/>
          <w14:textFill>
            <w14:solidFill>
              <w14:schemeClr w14:val="tx1"/>
            </w14:solidFill>
          </w14:textFill>
        </w:rPr>
        <w:t>乙方提供的文件，其中包括基础设计图纸、工艺流程图、设备典型布置图</w:t>
      </w:r>
      <w:r>
        <w:rPr>
          <w:rFonts w:hint="eastAsia" w:ascii="Times New Roman" w:hAnsi="Times New Roman" w:eastAsia="宋体" w:cs="宋体"/>
          <w:b w:val="0"/>
          <w:bCs w:val="0"/>
          <w:color w:val="000000" w:themeColor="text1"/>
          <w:highlight w:val="none"/>
          <w:lang w:val="en-US" w:eastAsia="zh-CN"/>
          <w14:textFill>
            <w14:solidFill>
              <w14:schemeClr w14:val="tx1"/>
            </w14:solidFill>
          </w14:textFill>
        </w:rPr>
        <w:t>等</w:t>
      </w:r>
      <w:r>
        <w:rPr>
          <w:rFonts w:ascii="Times New Roman" w:hAnsi="Times New Roman" w:eastAsia="宋体" w:cs="宋体"/>
          <w:b w:val="0"/>
          <w:bCs w:val="0"/>
          <w:color w:val="000000" w:themeColor="text1"/>
          <w:highlight w:val="none"/>
          <w:lang w:eastAsia="zh-CN"/>
          <w14:textFill>
            <w14:solidFill>
              <w14:schemeClr w14:val="tx1"/>
            </w14:solidFill>
          </w14:textFill>
        </w:rPr>
        <w:t>。文件采用的计量单位为中华人民共和国法定计量单位。</w:t>
      </w:r>
    </w:p>
    <w:p w14:paraId="6120FEAA">
      <w:pPr>
        <w:pStyle w:val="5"/>
        <w:keepNext/>
        <w:keepLines/>
        <w:pageBreakBefore w:val="0"/>
        <w:widowControl w:val="0"/>
        <w:numPr>
          <w:ilvl w:val="1"/>
          <w:numId w:val="2"/>
        </w:numPr>
        <w:kinsoku/>
        <w:wordWrap/>
        <w:overflowPunct/>
        <w:topLinePunct w:val="0"/>
        <w:autoSpaceDE/>
        <w:autoSpaceDN/>
        <w:bidi w:val="0"/>
        <w:adjustRightInd/>
        <w:snapToGrid/>
        <w:spacing w:before="0" w:after="0" w:line="360" w:lineRule="auto"/>
        <w:ind w:left="567" w:leftChars="0" w:hanging="567" w:firstLineChars="0"/>
        <w:textAlignment w:val="auto"/>
        <w:outlineLvl w:val="1"/>
        <w:rPr>
          <w:rFonts w:ascii="Times New Roman" w:hAnsi="Times New Roman" w:eastAsia="宋体" w:cs="宋体"/>
          <w:b w:val="0"/>
          <w:bCs w:val="0"/>
          <w:color w:val="000000" w:themeColor="text1"/>
          <w:highlight w:val="none"/>
          <w:lang w:eastAsia="zh-CN"/>
          <w14:textFill>
            <w14:solidFill>
              <w14:schemeClr w14:val="tx1"/>
            </w14:solidFill>
          </w14:textFill>
        </w:rPr>
      </w:pPr>
      <w:r>
        <w:rPr>
          <w:rFonts w:ascii="Times New Roman" w:hAnsi="Times New Roman" w:eastAsia="宋体" w:cs="宋体"/>
          <w:b w:val="0"/>
          <w:bCs w:val="0"/>
          <w:color w:val="000000" w:themeColor="text1"/>
          <w:highlight w:val="none"/>
          <w:lang w:eastAsia="zh-CN"/>
          <w14:textFill>
            <w14:solidFill>
              <w14:schemeClr w14:val="tx1"/>
            </w14:solidFill>
          </w14:textFill>
        </w:rPr>
        <w:t>乙方</w:t>
      </w:r>
      <w:r>
        <w:rPr>
          <w:rFonts w:hint="eastAsia" w:ascii="Times New Roman" w:hAnsi="Times New Roman" w:cs="宋体"/>
          <w:b w:val="0"/>
          <w:bCs w:val="0"/>
          <w:color w:val="000000" w:themeColor="text1"/>
          <w:highlight w:val="none"/>
          <w:lang w:val="en-US" w:eastAsia="zh-CN"/>
          <w14:textFill>
            <w14:solidFill>
              <w14:schemeClr w14:val="tx1"/>
            </w14:solidFill>
          </w14:textFill>
        </w:rPr>
        <w:t>应</w:t>
      </w:r>
      <w:r>
        <w:rPr>
          <w:rFonts w:ascii="Times New Roman" w:hAnsi="Times New Roman" w:eastAsia="宋体" w:cs="宋体"/>
          <w:b w:val="0"/>
          <w:bCs w:val="0"/>
          <w:color w:val="000000" w:themeColor="text1"/>
          <w:highlight w:val="none"/>
          <w:lang w:eastAsia="zh-CN"/>
          <w14:textFill>
            <w14:solidFill>
              <w14:schemeClr w14:val="tx1"/>
            </w14:solidFill>
          </w14:textFill>
        </w:rPr>
        <w:t>积极配合甲方，及时向</w:t>
      </w:r>
      <w:r>
        <w:rPr>
          <w:rFonts w:hint="eastAsia" w:ascii="Times New Roman" w:hAnsi="Times New Roman" w:eastAsia="宋体" w:cs="宋体"/>
          <w:b w:val="0"/>
          <w:bCs w:val="0"/>
          <w:color w:val="000000" w:themeColor="text1"/>
          <w:highlight w:val="none"/>
          <w:lang w:eastAsia="zh-CN"/>
          <w14:textFill>
            <w14:solidFill>
              <w14:schemeClr w14:val="tx1"/>
            </w14:solidFill>
          </w14:textFill>
        </w:rPr>
        <w:t>甲</w:t>
      </w:r>
      <w:r>
        <w:rPr>
          <w:rFonts w:ascii="Times New Roman" w:hAnsi="Times New Roman" w:eastAsia="宋体" w:cs="宋体"/>
          <w:b w:val="0"/>
          <w:bCs w:val="0"/>
          <w:color w:val="000000" w:themeColor="text1"/>
          <w:highlight w:val="none"/>
          <w:lang w:eastAsia="zh-CN"/>
          <w14:textFill>
            <w14:solidFill>
              <w14:schemeClr w14:val="tx1"/>
            </w14:solidFill>
          </w14:textFill>
        </w:rPr>
        <w:t>方提交相关资料。</w:t>
      </w:r>
      <w:r>
        <w:rPr>
          <w:rFonts w:hint="eastAsia" w:ascii="Times New Roman" w:hAnsi="Times New Roman" w:cs="宋体"/>
          <w:b w:val="0"/>
          <w:bCs w:val="0"/>
          <w:color w:val="000000" w:themeColor="text1"/>
          <w:highlight w:val="none"/>
          <w:lang w:val="en-US" w:eastAsia="zh-CN"/>
          <w14:textFill>
            <w14:solidFill>
              <w14:schemeClr w14:val="tx1"/>
            </w14:solidFill>
          </w14:textFill>
        </w:rPr>
        <w:t>乙方</w:t>
      </w:r>
      <w:r>
        <w:rPr>
          <w:rFonts w:ascii="Times New Roman" w:hAnsi="Times New Roman" w:eastAsia="宋体" w:cs="宋体"/>
          <w:b w:val="0"/>
          <w:bCs w:val="0"/>
          <w:color w:val="000000" w:themeColor="text1"/>
          <w:highlight w:val="none"/>
          <w:lang w:eastAsia="zh-CN"/>
          <w14:textFill>
            <w14:solidFill>
              <w14:schemeClr w14:val="tx1"/>
            </w14:solidFill>
          </w14:textFill>
        </w:rPr>
        <w:t>提供的设备、材料</w:t>
      </w:r>
      <w:r>
        <w:rPr>
          <w:rFonts w:hint="eastAsia" w:ascii="Times New Roman" w:hAnsi="Times New Roman" w:eastAsia="宋体" w:cs="宋体"/>
          <w:b w:val="0"/>
          <w:bCs w:val="0"/>
          <w:color w:val="000000" w:themeColor="text1"/>
          <w:highlight w:val="none"/>
          <w:lang w:eastAsia="zh-CN"/>
          <w14:textFill>
            <w14:solidFill>
              <w14:schemeClr w14:val="tx1"/>
            </w14:solidFill>
          </w14:textFill>
        </w:rPr>
        <w:t>是</w:t>
      </w:r>
      <w:r>
        <w:rPr>
          <w:rFonts w:ascii="Times New Roman" w:hAnsi="Times New Roman" w:eastAsia="宋体" w:cs="宋体"/>
          <w:b w:val="0"/>
          <w:bCs w:val="0"/>
          <w:color w:val="000000" w:themeColor="text1"/>
          <w:highlight w:val="none"/>
          <w:lang w:eastAsia="zh-CN"/>
          <w14:textFill>
            <w14:solidFill>
              <w14:schemeClr w14:val="tx1"/>
            </w14:solidFill>
          </w14:textFill>
        </w:rPr>
        <w:t>能够满足脱硫系统的设计、安装、正常生产、安全生产、紧急停车、事故处理、便于检修维护及性能考核和验收要求的、全新的、性能优良的装备。</w:t>
      </w:r>
    </w:p>
    <w:p w14:paraId="49D6B518">
      <w:pPr>
        <w:pStyle w:val="5"/>
        <w:keepNext/>
        <w:keepLines/>
        <w:pageBreakBefore w:val="0"/>
        <w:widowControl w:val="0"/>
        <w:numPr>
          <w:ilvl w:val="1"/>
          <w:numId w:val="2"/>
        </w:numPr>
        <w:kinsoku/>
        <w:wordWrap/>
        <w:overflowPunct/>
        <w:topLinePunct w:val="0"/>
        <w:autoSpaceDE/>
        <w:autoSpaceDN/>
        <w:bidi w:val="0"/>
        <w:adjustRightInd/>
        <w:snapToGrid/>
        <w:spacing w:before="0" w:after="0" w:line="360" w:lineRule="auto"/>
        <w:ind w:left="567" w:leftChars="0" w:hanging="567" w:firstLineChars="0"/>
        <w:textAlignment w:val="auto"/>
        <w:outlineLvl w:val="1"/>
        <w:rPr>
          <w:rFonts w:ascii="Times New Roman" w:hAnsi="Times New Roman" w:eastAsia="宋体" w:cs="宋体"/>
          <w:b w:val="0"/>
          <w:bCs w:val="0"/>
          <w:color w:val="000000" w:themeColor="text1"/>
          <w:highlight w:val="none"/>
          <w:lang w:eastAsia="zh-CN"/>
          <w14:textFill>
            <w14:solidFill>
              <w14:schemeClr w14:val="tx1"/>
            </w14:solidFill>
          </w14:textFill>
        </w:rPr>
      </w:pPr>
      <w:r>
        <w:rPr>
          <w:rFonts w:ascii="Times New Roman" w:hAnsi="Times New Roman" w:eastAsia="宋体" w:cs="宋体"/>
          <w:b w:val="0"/>
          <w:bCs w:val="0"/>
          <w:color w:val="000000" w:themeColor="text1"/>
          <w:highlight w:val="none"/>
          <w:lang w:eastAsia="zh-CN"/>
          <w14:textFill>
            <w14:solidFill>
              <w14:schemeClr w14:val="tx1"/>
            </w14:solidFill>
          </w14:textFill>
        </w:rPr>
        <w:t>乙方对</w:t>
      </w:r>
      <w:r>
        <w:rPr>
          <w:rFonts w:hint="eastAsia" w:ascii="Times New Roman" w:hAnsi="Times New Roman" w:cs="宋体"/>
          <w:b w:val="0"/>
          <w:bCs w:val="0"/>
          <w:color w:val="000000" w:themeColor="text1"/>
          <w:highlight w:val="none"/>
          <w:lang w:val="en-US" w:eastAsia="zh-CN"/>
          <w14:textFill>
            <w14:solidFill>
              <w14:schemeClr w14:val="tx1"/>
            </w14:solidFill>
          </w14:textFill>
        </w:rPr>
        <w:t>本技术要求</w:t>
      </w:r>
      <w:r>
        <w:rPr>
          <w:rFonts w:ascii="Times New Roman" w:hAnsi="Times New Roman" w:eastAsia="宋体" w:cs="宋体"/>
          <w:b w:val="0"/>
          <w:bCs w:val="0"/>
          <w:color w:val="000000" w:themeColor="text1"/>
          <w:highlight w:val="none"/>
          <w:lang w:eastAsia="zh-CN"/>
          <w14:textFill>
            <w14:solidFill>
              <w14:schemeClr w14:val="tx1"/>
            </w14:solidFill>
          </w14:textFill>
        </w:rPr>
        <w:t>所含设备工艺设计、运行性能负责，对提供的设备质量、使用性能负责。</w:t>
      </w:r>
    </w:p>
    <w:p w14:paraId="4CEE44CA">
      <w:pPr>
        <w:pStyle w:val="5"/>
        <w:keepNext/>
        <w:keepLines/>
        <w:pageBreakBefore w:val="0"/>
        <w:widowControl w:val="0"/>
        <w:numPr>
          <w:ilvl w:val="1"/>
          <w:numId w:val="2"/>
        </w:numPr>
        <w:kinsoku/>
        <w:wordWrap/>
        <w:overflowPunct/>
        <w:topLinePunct w:val="0"/>
        <w:autoSpaceDE/>
        <w:autoSpaceDN/>
        <w:bidi w:val="0"/>
        <w:adjustRightInd/>
        <w:snapToGrid/>
        <w:spacing w:before="0" w:after="0" w:line="360" w:lineRule="auto"/>
        <w:ind w:left="567" w:leftChars="0" w:hanging="567" w:firstLineChars="0"/>
        <w:textAlignment w:val="auto"/>
        <w:outlineLvl w:val="1"/>
        <w:rPr>
          <w:rFonts w:ascii="Times New Roman" w:hAnsi="Times New Roman" w:eastAsia="宋体" w:cs="宋体"/>
          <w:b w:val="0"/>
          <w:bCs w:val="0"/>
          <w:color w:val="000000" w:themeColor="text1"/>
          <w:highlight w:val="none"/>
          <w:lang w:eastAsia="zh-CN"/>
          <w14:textFill>
            <w14:solidFill>
              <w14:schemeClr w14:val="tx1"/>
            </w14:solidFill>
          </w14:textFill>
        </w:rPr>
      </w:pPr>
      <w:r>
        <w:rPr>
          <w:rFonts w:ascii="Times New Roman" w:hAnsi="Times New Roman" w:eastAsia="宋体" w:cs="宋体"/>
          <w:b w:val="0"/>
          <w:bCs w:val="0"/>
          <w:color w:val="000000" w:themeColor="text1"/>
          <w:highlight w:val="none"/>
          <w:lang w:eastAsia="zh-CN"/>
          <w14:textFill>
            <w14:solidFill>
              <w14:schemeClr w14:val="tx1"/>
            </w14:solidFill>
          </w14:textFill>
        </w:rPr>
        <w:t>本</w:t>
      </w:r>
      <w:r>
        <w:rPr>
          <w:rFonts w:hint="eastAsia" w:ascii="Times New Roman" w:hAnsi="Times New Roman" w:cs="宋体"/>
          <w:b w:val="0"/>
          <w:bCs w:val="0"/>
          <w:color w:val="000000" w:themeColor="text1"/>
          <w:highlight w:val="none"/>
          <w:lang w:eastAsia="zh-CN"/>
          <w14:textFill>
            <w14:solidFill>
              <w14:schemeClr w14:val="tx1"/>
            </w14:solidFill>
          </w14:textFill>
        </w:rPr>
        <w:t>技术要求</w:t>
      </w:r>
      <w:r>
        <w:rPr>
          <w:rFonts w:ascii="Times New Roman" w:hAnsi="Times New Roman" w:eastAsia="宋体" w:cs="宋体"/>
          <w:b w:val="0"/>
          <w:bCs w:val="0"/>
          <w:color w:val="000000" w:themeColor="text1"/>
          <w:highlight w:val="none"/>
          <w:lang w:eastAsia="zh-CN"/>
          <w14:textFill>
            <w14:solidFill>
              <w14:schemeClr w14:val="tx1"/>
            </w14:solidFill>
          </w14:textFill>
        </w:rPr>
        <w:t>如有未尽事宜可另行协商。</w:t>
      </w:r>
    </w:p>
    <w:p w14:paraId="6BD1E8E0">
      <w:pPr>
        <w:pStyle w:val="4"/>
        <w:numPr>
          <w:ilvl w:val="0"/>
          <w:numId w:val="2"/>
        </w:numPr>
        <w:bidi w:val="0"/>
        <w:ind w:left="425" w:leftChars="0" w:hanging="425" w:firstLineChars="0"/>
        <w:rPr>
          <w:rFonts w:ascii="Times New Roman" w:hAnsi="Times New Roman" w:eastAsia="宋体" w:cs="Times New Roman"/>
          <w:highlight w:val="none"/>
        </w:rPr>
      </w:pPr>
      <w:bookmarkStart w:id="8" w:name="_Toc6971"/>
      <w:r>
        <w:rPr>
          <w:rFonts w:hint="eastAsia" w:ascii="Times New Roman" w:hAnsi="Times New Roman" w:eastAsia="宋体" w:cs="Times New Roman"/>
          <w:highlight w:val="none"/>
        </w:rPr>
        <w:t>标准及规范</w:t>
      </w:r>
      <w:bookmarkEnd w:id="8"/>
    </w:p>
    <w:p w14:paraId="6EDFBE00">
      <w:pPr>
        <w:pStyle w:val="16"/>
        <w:ind w:firstLine="480"/>
        <w:rPr>
          <w:b w:val="0"/>
          <w:bCs w:val="0"/>
          <w:color w:val="000000" w:themeColor="text1"/>
          <w:highlight w:val="none"/>
          <w:lang w:eastAsia="zh-CN"/>
          <w14:textFill>
            <w14:solidFill>
              <w14:schemeClr w14:val="tx1"/>
            </w14:solidFill>
          </w14:textFill>
        </w:rPr>
      </w:pPr>
      <w:r>
        <w:rPr>
          <w:b w:val="0"/>
          <w:bCs w:val="0"/>
          <w:color w:val="000000" w:themeColor="text1"/>
          <w:highlight w:val="none"/>
          <w:lang w:eastAsia="zh-CN"/>
          <w14:textFill>
            <w14:solidFill>
              <w14:schemeClr w14:val="tx1"/>
            </w14:solidFill>
          </w14:textFill>
        </w:rPr>
        <w:t>本项目所遵循技术规范如下：</w:t>
      </w:r>
    </w:p>
    <w:p w14:paraId="1889041B">
      <w:pPr>
        <w:pStyle w:val="16"/>
        <w:ind w:firstLine="480"/>
        <w:rPr>
          <w:b w:val="0"/>
          <w:bCs w:val="0"/>
          <w:color w:val="000000" w:themeColor="text1"/>
          <w:highlight w:val="none"/>
          <w:lang w:eastAsia="zh-CN"/>
          <w14:textFill>
            <w14:solidFill>
              <w14:schemeClr w14:val="tx1"/>
            </w14:solidFill>
          </w14:textFill>
        </w:rPr>
      </w:pPr>
      <w:r>
        <w:rPr>
          <w:b w:val="0"/>
          <w:bCs w:val="0"/>
          <w:color w:val="000000" w:themeColor="text1"/>
          <w:highlight w:val="none"/>
          <w:lang w:eastAsia="zh-CN"/>
          <w14:textFill>
            <w14:solidFill>
              <w14:schemeClr w14:val="tx1"/>
            </w14:solidFill>
          </w14:textFill>
        </w:rPr>
        <w:t>脱硫装置</w:t>
      </w:r>
      <w:r>
        <w:rPr>
          <w:rFonts w:hint="eastAsia"/>
          <w:b w:val="0"/>
          <w:bCs w:val="0"/>
          <w:color w:val="000000" w:themeColor="text1"/>
          <w:highlight w:val="none"/>
          <w:lang w:eastAsia="zh-CN"/>
          <w14:textFill>
            <w14:solidFill>
              <w14:schemeClr w14:val="tx1"/>
            </w14:solidFill>
          </w14:textFill>
        </w:rPr>
        <w:t>的</w:t>
      </w:r>
      <w:r>
        <w:rPr>
          <w:b w:val="0"/>
          <w:bCs w:val="0"/>
          <w:color w:val="000000" w:themeColor="text1"/>
          <w:highlight w:val="none"/>
          <w:lang w:eastAsia="zh-CN"/>
          <w14:textFill>
            <w14:solidFill>
              <w14:schemeClr w14:val="tx1"/>
            </w14:solidFill>
          </w14:textFill>
        </w:rPr>
        <w:t>设计、制造、采购、运输、</w:t>
      </w:r>
      <w:r>
        <w:rPr>
          <w:rFonts w:hint="eastAsia"/>
          <w:b w:val="0"/>
          <w:bCs w:val="0"/>
          <w:color w:val="000000" w:themeColor="text1"/>
          <w:highlight w:val="none"/>
          <w:lang w:val="en-US" w:eastAsia="zh-CN"/>
          <w14:textFill>
            <w14:solidFill>
              <w14:schemeClr w14:val="tx1"/>
            </w14:solidFill>
          </w14:textFill>
        </w:rPr>
        <w:t>安装、</w:t>
      </w:r>
      <w:r>
        <w:rPr>
          <w:b w:val="0"/>
          <w:bCs w:val="0"/>
          <w:color w:val="000000" w:themeColor="text1"/>
          <w:highlight w:val="none"/>
          <w:lang w:eastAsia="zh-CN"/>
          <w14:textFill>
            <w14:solidFill>
              <w14:schemeClr w14:val="tx1"/>
            </w14:solidFill>
          </w14:textFill>
        </w:rPr>
        <w:t>售后服务等</w:t>
      </w:r>
      <w:r>
        <w:rPr>
          <w:rFonts w:hint="eastAsia"/>
          <w:b w:val="0"/>
          <w:bCs w:val="0"/>
          <w:color w:val="000000" w:themeColor="text1"/>
          <w:highlight w:val="none"/>
          <w:lang w:eastAsia="zh-CN"/>
          <w14:textFill>
            <w14:solidFill>
              <w14:schemeClr w14:val="tx1"/>
            </w14:solidFill>
          </w14:textFill>
        </w:rPr>
        <w:t>应符合中国</w:t>
      </w:r>
      <w:r>
        <w:rPr>
          <w:b w:val="0"/>
          <w:bCs w:val="0"/>
          <w:color w:val="000000" w:themeColor="text1"/>
          <w:highlight w:val="none"/>
          <w:lang w:eastAsia="zh-CN"/>
          <w14:textFill>
            <w14:solidFill>
              <w14:schemeClr w14:val="tx1"/>
            </w14:solidFill>
          </w14:textFill>
        </w:rPr>
        <w:t>相关法律</w:t>
      </w:r>
      <w:r>
        <w:rPr>
          <w:rFonts w:hint="eastAsia"/>
          <w:b w:val="0"/>
          <w:bCs w:val="0"/>
          <w:color w:val="000000" w:themeColor="text1"/>
          <w:highlight w:val="none"/>
          <w:lang w:eastAsia="zh-CN"/>
          <w14:textFill>
            <w14:solidFill>
              <w14:schemeClr w14:val="tx1"/>
            </w14:solidFill>
          </w14:textFill>
        </w:rPr>
        <w:t>。</w:t>
      </w:r>
      <w:r>
        <w:rPr>
          <w:b w:val="0"/>
          <w:bCs w:val="0"/>
          <w:color w:val="000000" w:themeColor="text1"/>
          <w:highlight w:val="none"/>
          <w:lang w:eastAsia="zh-CN"/>
          <w14:textFill>
            <w14:solidFill>
              <w14:schemeClr w14:val="tx1"/>
            </w14:solidFill>
          </w14:textFill>
        </w:rPr>
        <w:t>如有最新标准及技术规范</w:t>
      </w:r>
      <w:r>
        <w:rPr>
          <w:rFonts w:hint="eastAsia"/>
          <w:b w:val="0"/>
          <w:bCs w:val="0"/>
          <w:color w:val="000000" w:themeColor="text1"/>
          <w:highlight w:val="none"/>
          <w:lang w:eastAsia="zh-CN"/>
          <w14:textFill>
            <w14:solidFill>
              <w14:schemeClr w14:val="tx1"/>
            </w14:solidFill>
          </w14:textFill>
        </w:rPr>
        <w:t>，按</w:t>
      </w:r>
      <w:r>
        <w:rPr>
          <w:rFonts w:hint="eastAsia"/>
          <w:b w:val="0"/>
          <w:bCs w:val="0"/>
          <w:color w:val="000000" w:themeColor="text1"/>
          <w:highlight w:val="none"/>
          <w:lang w:val="en-US" w:eastAsia="zh-CN"/>
          <w14:textFill>
            <w14:solidFill>
              <w14:schemeClr w14:val="tx1"/>
            </w14:solidFill>
          </w14:textFill>
        </w:rPr>
        <w:t>最新版本</w:t>
      </w:r>
      <w:r>
        <w:rPr>
          <w:b w:val="0"/>
          <w:bCs w:val="0"/>
          <w:color w:val="000000" w:themeColor="text1"/>
          <w:highlight w:val="none"/>
          <w:lang w:eastAsia="zh-CN"/>
          <w14:textFill>
            <w14:solidFill>
              <w14:schemeClr w14:val="tx1"/>
            </w14:solidFill>
          </w14:textFill>
        </w:rPr>
        <w:t>执行。</w:t>
      </w:r>
    </w:p>
    <w:p w14:paraId="366FD8DD">
      <w:pPr>
        <w:pStyle w:val="16"/>
        <w:ind w:left="0" w:leftChars="0" w:firstLine="0" w:firstLineChars="0"/>
        <w:jc w:val="center"/>
        <w:rPr>
          <w:rFonts w:hint="default"/>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表2-1  标准规范一览表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6970"/>
      </w:tblGrid>
      <w:tr w14:paraId="7C7C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432"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B6F4E42">
            <w:pPr>
              <w:keepNext w:val="0"/>
              <w:keepLines w:val="0"/>
              <w:pageBreakBefore w:val="0"/>
              <w:widowControl w:val="0"/>
              <w:kinsoku/>
              <w:wordWrap/>
              <w:overflowPunct/>
              <w:topLinePunct w:val="0"/>
              <w:autoSpaceDE/>
              <w:autoSpaceDN/>
              <w:bidi w:val="0"/>
              <w:adjustRightInd w:val="0"/>
              <w:snapToGrid w:val="0"/>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标准号</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A1AA2">
            <w:pPr>
              <w:keepNext w:val="0"/>
              <w:keepLines w:val="0"/>
              <w:pageBreakBefore w:val="0"/>
              <w:widowControl w:val="0"/>
              <w:kinsoku/>
              <w:wordWrap/>
              <w:overflowPunct/>
              <w:topLinePunct w:val="0"/>
              <w:autoSpaceDE/>
              <w:autoSpaceDN/>
              <w:bidi w:val="0"/>
              <w:adjustRightInd w:val="0"/>
              <w:snapToGrid w:val="0"/>
              <w:textAlignment w:val="auto"/>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标准名称</w:t>
            </w:r>
          </w:p>
        </w:tc>
      </w:tr>
      <w:tr w14:paraId="6164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3E60D05">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GB4915—2013</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E6922">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水泥工业大气污染排放标准</w:t>
            </w:r>
            <w:r>
              <w:rPr>
                <w:rFonts w:hint="eastAsia"/>
                <w:color w:val="000000" w:themeColor="text1"/>
                <w:highlight w:val="none"/>
                <w:lang w:eastAsia="zh-CN"/>
                <w14:textFill>
                  <w14:solidFill>
                    <w14:schemeClr w14:val="tx1"/>
                  </w14:solidFill>
                </w14:textFill>
              </w:rPr>
              <w:t>（含2025年修改单）</w:t>
            </w:r>
          </w:p>
        </w:tc>
      </w:tr>
      <w:tr w14:paraId="3043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591FA">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GB16297-1996</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E15B7">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中华人民共和国大气污染物综合排放标准</w:t>
            </w:r>
          </w:p>
        </w:tc>
      </w:tr>
      <w:tr w14:paraId="5A7D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84278">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GB12348-2008</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AC8FE">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工业企业厂界环境噪声排放标准</w:t>
            </w:r>
          </w:p>
        </w:tc>
      </w:tr>
      <w:tr w14:paraId="7E64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FCB6F">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GB50009-2012</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C0F55">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建筑结构荷载规范</w:t>
            </w:r>
          </w:p>
        </w:tc>
      </w:tr>
      <w:tr w14:paraId="4242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B08D1">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YB/T9256-96</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DECCD">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钢结构、管道涂装技术规程</w:t>
            </w:r>
          </w:p>
        </w:tc>
      </w:tr>
      <w:tr w14:paraId="2D01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EC5A0">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GB6222-2005</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04D49">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工业企业煤气安全规程</w:t>
            </w:r>
          </w:p>
        </w:tc>
      </w:tr>
      <w:tr w14:paraId="5989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C7882">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GB50057-2010</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7EC18">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建筑物防雷设计规范</w:t>
            </w:r>
          </w:p>
        </w:tc>
      </w:tr>
      <w:tr w14:paraId="0C73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EDBA4">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GB/T50326-2017</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D124C">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建设工程项目管理规范</w:t>
            </w:r>
          </w:p>
        </w:tc>
      </w:tr>
      <w:tr w14:paraId="2DCF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A63D4">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GB50252-2018</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4A6CA">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工业安装工程施工质量</w:t>
            </w:r>
            <w:r>
              <w:rPr>
                <w:rFonts w:hint="eastAsia"/>
                <w:color w:val="000000" w:themeColor="text1"/>
                <w:highlight w:val="none"/>
                <w14:textFill>
                  <w14:solidFill>
                    <w14:schemeClr w14:val="tx1"/>
                  </w14:solidFill>
                </w14:textFill>
              </w:rPr>
              <w:t>验收</w:t>
            </w:r>
            <w:r>
              <w:rPr>
                <w:color w:val="000000" w:themeColor="text1"/>
                <w:highlight w:val="none"/>
                <w14:textFill>
                  <w14:solidFill>
                    <w14:schemeClr w14:val="tx1"/>
                  </w14:solidFill>
                </w14:textFill>
              </w:rPr>
              <w:t>统一标准</w:t>
            </w:r>
          </w:p>
        </w:tc>
      </w:tr>
      <w:tr w14:paraId="68CB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F601E">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GB50016-2014(2018版</w:t>
            </w:r>
            <w:r>
              <w:rPr>
                <w:rFonts w:hint="eastAsia"/>
                <w:color w:val="000000" w:themeColor="text1"/>
                <w:highlight w:val="none"/>
                <w:lang w:eastAsia="zh-CN"/>
                <w14:textFill>
                  <w14:solidFill>
                    <w14:schemeClr w14:val="tx1"/>
                  </w14:solidFill>
                </w14:textFill>
              </w:rPr>
              <w:t>）</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70EB4">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建筑设计防火规范</w:t>
            </w:r>
          </w:p>
        </w:tc>
      </w:tr>
      <w:tr w14:paraId="70B5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8959B">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GB20801.1-2020</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03D8A">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压力管道规范：工业管道第1部分：总则</w:t>
            </w:r>
          </w:p>
        </w:tc>
      </w:tr>
      <w:tr w14:paraId="6582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68957">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GB50236-2011</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F7618">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现场设备、工业管道焊接工程施工规范</w:t>
            </w:r>
          </w:p>
        </w:tc>
      </w:tr>
      <w:tr w14:paraId="697D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401DB">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GB50231-2009</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80D91">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机械设备安装工程施工及验收通用规范</w:t>
            </w:r>
          </w:p>
        </w:tc>
      </w:tr>
      <w:tr w14:paraId="7ADE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AFD6B">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JGJ46-2005</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8B395">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施工现场临时用电安全技术规范</w:t>
            </w:r>
          </w:p>
        </w:tc>
      </w:tr>
      <w:tr w14:paraId="16EC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AABFB">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GB50303-2015</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484F1">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建筑电气工程施工质量验收规范</w:t>
            </w:r>
          </w:p>
        </w:tc>
      </w:tr>
      <w:tr w14:paraId="716F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47684">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GB50168-2018</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36B7D">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电气装置安装工程电缆线路施工及验收标准</w:t>
            </w:r>
          </w:p>
        </w:tc>
      </w:tr>
      <w:tr w14:paraId="0E2C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7A9E4">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HG/T20505-2014</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D6BC4">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过程测量与控制仪表的功能标志及图形符号</w:t>
            </w:r>
          </w:p>
        </w:tc>
      </w:tr>
      <w:tr w14:paraId="0E82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85813">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GB/T25921-2010</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7A99E">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电气和仪表回路检验规范</w:t>
            </w:r>
          </w:p>
        </w:tc>
      </w:tr>
      <w:tr w14:paraId="631C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9ADB1">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HG/T20507-2014</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94E46">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自动化仪表选型设计规范</w:t>
            </w:r>
          </w:p>
        </w:tc>
      </w:tr>
      <w:tr w14:paraId="30D6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EA34E">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HG/T20509-2014</w:t>
            </w:r>
          </w:p>
        </w:tc>
        <w:tc>
          <w:tcPr>
            <w:tcW w:w="3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BD27D">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仪表供电设计规范</w:t>
            </w:r>
          </w:p>
        </w:tc>
      </w:tr>
      <w:tr w14:paraId="6528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9FEF3">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HG/T20511-2014</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68852">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信号报警及联锁系统设计规范</w:t>
            </w:r>
          </w:p>
        </w:tc>
      </w:tr>
      <w:tr w14:paraId="5868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7370D">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HG/T20512-2014</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7D952">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仪表配管配线设计规范</w:t>
            </w:r>
          </w:p>
        </w:tc>
      </w:tr>
      <w:tr w14:paraId="7620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59506">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HG/T20513-2014</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2E178">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仪表系统接地设计</w:t>
            </w:r>
            <w:r>
              <w:rPr>
                <w:rFonts w:hint="eastAsia"/>
                <w:color w:val="000000" w:themeColor="text1"/>
                <w:highlight w:val="none"/>
                <w14:textFill>
                  <w14:solidFill>
                    <w14:schemeClr w14:val="tx1"/>
                  </w14:solidFill>
                </w14:textFill>
              </w:rPr>
              <w:t>规范</w:t>
            </w:r>
          </w:p>
        </w:tc>
      </w:tr>
      <w:tr w14:paraId="2CEE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96624">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HG/T20514-2014</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069FD">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仪表及管线伴热和绝热保温设计</w:t>
            </w:r>
            <w:r>
              <w:rPr>
                <w:rFonts w:hint="eastAsia"/>
                <w:color w:val="000000" w:themeColor="text1"/>
                <w:highlight w:val="none"/>
                <w14:textFill>
                  <w14:solidFill>
                    <w14:schemeClr w14:val="tx1"/>
                  </w14:solidFill>
                </w14:textFill>
              </w:rPr>
              <w:t>规范</w:t>
            </w:r>
          </w:p>
        </w:tc>
      </w:tr>
      <w:tr w14:paraId="702C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7EDF6">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GB50054-2011</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0E2DE">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低压配电设计规范</w:t>
            </w:r>
          </w:p>
        </w:tc>
      </w:tr>
      <w:tr w14:paraId="7FFA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72643">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GB3095-2012</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3B747">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环境空气质量标准</w:t>
            </w:r>
          </w:p>
        </w:tc>
      </w:tr>
      <w:tr w14:paraId="3F65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D898E">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GB4053.1-2009</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2F45C">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固定式钢梯及平台安全要求 第1部分：钢直梯</w:t>
            </w:r>
          </w:p>
        </w:tc>
      </w:tr>
      <w:tr w14:paraId="5964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5E11F">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GB4053.2-2009</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A2972">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固定式钢梯及平台安全要求 第2部分：钢斜梯</w:t>
            </w:r>
          </w:p>
        </w:tc>
      </w:tr>
      <w:tr w14:paraId="6F2C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5F084">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GB4053.3-2009</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8B59F">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固定式钢梯及平台安全要求 第3部分：工业防护栏杆及钢平台</w:t>
            </w:r>
          </w:p>
        </w:tc>
      </w:tr>
      <w:tr w14:paraId="3C96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D9D60">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GB50052-2009</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B2067">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供配电系统设计规范</w:t>
            </w:r>
          </w:p>
        </w:tc>
      </w:tr>
      <w:tr w14:paraId="5981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56703">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GB50055-2011</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D8B32">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通用用电设备配电设计规范</w:t>
            </w:r>
          </w:p>
        </w:tc>
      </w:tr>
      <w:tr w14:paraId="7AA7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1C77A">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GB50191-2012</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E866A">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构筑物抗震设计规范</w:t>
            </w:r>
          </w:p>
        </w:tc>
      </w:tr>
      <w:tr w14:paraId="4148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7EC37">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GB50217-2018</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DF9E2">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电力工程电缆设计标准</w:t>
            </w:r>
          </w:p>
        </w:tc>
      </w:tr>
      <w:tr w14:paraId="3FDF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CE716">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GB50010-2010(2015版</w:t>
            </w:r>
            <w:r>
              <w:rPr>
                <w:rFonts w:hint="eastAsia"/>
                <w:color w:val="000000" w:themeColor="text1"/>
                <w:highlight w:val="none"/>
                <w:lang w:eastAsia="zh-CN"/>
                <w14:textFill>
                  <w14:solidFill>
                    <w14:schemeClr w14:val="tx1"/>
                  </w14:solidFill>
                </w14:textFill>
              </w:rPr>
              <w:t>）</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9FF98">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混凝土结构设计规范</w:t>
            </w:r>
          </w:p>
        </w:tc>
      </w:tr>
      <w:tr w14:paraId="7830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0E242">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GB50011-2010(2016版</w:t>
            </w:r>
            <w:r>
              <w:rPr>
                <w:rFonts w:hint="eastAsia"/>
                <w:color w:val="000000" w:themeColor="text1"/>
                <w:highlight w:val="none"/>
                <w:lang w:eastAsia="zh-CN"/>
                <w14:textFill>
                  <w14:solidFill>
                    <w14:schemeClr w14:val="tx1"/>
                  </w14:solidFill>
                </w14:textFill>
              </w:rPr>
              <w:t>）</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4E920">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建筑抗震设计规范</w:t>
            </w:r>
          </w:p>
        </w:tc>
      </w:tr>
      <w:tr w14:paraId="373E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59974">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GB50017-2017</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CED75">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钢结构设计标准</w:t>
            </w:r>
          </w:p>
        </w:tc>
      </w:tr>
      <w:tr w14:paraId="2F0B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AFF45">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GB/T50087-2013</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FDF72">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工业企业噪声控制设计规范</w:t>
            </w:r>
          </w:p>
        </w:tc>
      </w:tr>
      <w:tr w14:paraId="3BE0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AC90F">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GB50007-2011</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04840">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建筑地基基础设计规范</w:t>
            </w:r>
          </w:p>
        </w:tc>
      </w:tr>
      <w:tr w14:paraId="7C00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9799E">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GB/T4272-2008</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B7E7C">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设备及管道</w:t>
            </w:r>
            <w:r>
              <w:rPr>
                <w:rFonts w:hint="eastAsia"/>
                <w:color w:val="000000" w:themeColor="text1"/>
                <w:highlight w:val="none"/>
                <w14:textFill>
                  <w14:solidFill>
                    <w14:schemeClr w14:val="tx1"/>
                  </w14:solidFill>
                </w14:textFill>
              </w:rPr>
              <w:t>绝热</w:t>
            </w:r>
            <w:r>
              <w:rPr>
                <w:color w:val="000000" w:themeColor="text1"/>
                <w:highlight w:val="none"/>
                <w14:textFill>
                  <w14:solidFill>
                    <w14:schemeClr w14:val="tx1"/>
                  </w14:solidFill>
                </w14:textFill>
              </w:rPr>
              <w:t>技术通则</w:t>
            </w:r>
          </w:p>
        </w:tc>
      </w:tr>
      <w:tr w14:paraId="35AD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58A7D">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GB50264-2013</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EB6F3">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工业设备及管道绝热工程设计规范</w:t>
            </w:r>
          </w:p>
        </w:tc>
      </w:tr>
      <w:tr w14:paraId="042F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3068F">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GB50212-2014</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F8F0B">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建筑防腐蚀工程施工规范</w:t>
            </w:r>
          </w:p>
        </w:tc>
      </w:tr>
      <w:tr w14:paraId="1293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58FA1">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GB50235-</w:t>
            </w: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010</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3ECE0">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工业金属管道工程施工规范</w:t>
            </w:r>
          </w:p>
        </w:tc>
      </w:tr>
      <w:tr w14:paraId="2970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66C7C">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GB50205-2020</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C9D07">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钢结构工程施工质量验收标准</w:t>
            </w:r>
          </w:p>
        </w:tc>
      </w:tr>
      <w:tr w14:paraId="6391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ACA54">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GB7231-2003</w:t>
            </w:r>
          </w:p>
        </w:tc>
        <w:tc>
          <w:tcPr>
            <w:tcW w:w="3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0F486">
            <w:pPr>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工业管道的基本识别色</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识别符号和安全标识</w:t>
            </w:r>
          </w:p>
        </w:tc>
      </w:tr>
    </w:tbl>
    <w:p w14:paraId="60788377">
      <w:pPr>
        <w:pStyle w:val="4"/>
        <w:numPr>
          <w:ilvl w:val="0"/>
          <w:numId w:val="2"/>
        </w:numPr>
        <w:bidi w:val="0"/>
        <w:ind w:left="425" w:leftChars="0" w:hanging="425" w:firstLineChars="0"/>
        <w:rPr>
          <w:rFonts w:ascii="Times New Roman" w:hAnsi="Times New Roman" w:eastAsia="宋体" w:cs="Times New Roman"/>
          <w:highlight w:val="none"/>
        </w:rPr>
      </w:pPr>
      <w:bookmarkStart w:id="9" w:name="_Toc22717"/>
      <w:r>
        <w:rPr>
          <w:rFonts w:hint="eastAsia" w:ascii="Times New Roman" w:hAnsi="Times New Roman" w:eastAsia="宋体" w:cs="Times New Roman"/>
          <w:highlight w:val="none"/>
        </w:rPr>
        <w:t>项目概况及设计条件</w:t>
      </w:r>
      <w:bookmarkEnd w:id="9"/>
    </w:p>
    <w:p w14:paraId="0A584BD8">
      <w:pPr>
        <w:pStyle w:val="5"/>
        <w:numPr>
          <w:ilvl w:val="1"/>
          <w:numId w:val="2"/>
        </w:numPr>
        <w:bidi w:val="0"/>
        <w:ind w:left="567" w:leftChars="0" w:hanging="567" w:firstLineChars="0"/>
        <w:rPr>
          <w:highlight w:val="none"/>
          <w:lang w:eastAsia="zh-CN"/>
        </w:rPr>
      </w:pPr>
      <w:r>
        <w:rPr>
          <w:rFonts w:hint="eastAsia"/>
          <w:highlight w:val="none"/>
          <w:lang w:eastAsia="zh-CN"/>
        </w:rPr>
        <w:t>工程概况</w:t>
      </w:r>
    </w:p>
    <w:p w14:paraId="7862484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0"/>
        <w:textAlignment w:val="auto"/>
        <w:rPr>
          <w:rFonts w:hint="default" w:ascii="Times New Roman" w:hAnsi="Times New Roman" w:eastAsia="宋体" w:cs="Times New Roman"/>
          <w:b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工程名称：</w:t>
      </w:r>
      <w:r>
        <w:rPr>
          <w:rFonts w:hint="default" w:ascii="Times New Roman" w:hAnsi="Times New Roman" w:eastAsia="宋体" w:cs="Times New Roman"/>
          <w:b w:val="0"/>
          <w:color w:val="000000" w:themeColor="text1"/>
          <w:sz w:val="24"/>
          <w:szCs w:val="24"/>
          <w:highlight w:val="none"/>
          <w:lang w:val="en-US" w:eastAsia="zh-CN"/>
          <w14:textFill>
            <w14:solidFill>
              <w14:schemeClr w14:val="tx1"/>
            </w14:solidFill>
          </w14:textFill>
        </w:rPr>
        <w:t>大连水泥集团有限公司水泥生产线含尘烟气脱硫项目</w:t>
      </w:r>
    </w:p>
    <w:p w14:paraId="6D7AB49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0"/>
        <w:textAlignment w:val="auto"/>
        <w:rPr>
          <w:rFonts w:hint="default" w:ascii="Times New Roman" w:hAnsi="Times New Roman" w:eastAsia="宋体" w:cs="Times New Roman"/>
          <w:b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工程建设地点：</w:t>
      </w:r>
      <w:r>
        <w:rPr>
          <w:rFonts w:hint="default" w:ascii="Times New Roman" w:hAnsi="Times New Roman" w:eastAsia="宋体" w:cs="Times New Roman"/>
          <w:b w:val="0"/>
          <w:color w:val="000000" w:themeColor="text1"/>
          <w:sz w:val="24"/>
          <w:szCs w:val="24"/>
          <w:highlight w:val="none"/>
          <w:lang w:val="en-US" w:eastAsia="zh-CN"/>
          <w14:textFill>
            <w14:solidFill>
              <w14:schemeClr w14:val="tx1"/>
            </w14:solidFill>
          </w14:textFill>
        </w:rPr>
        <w:t>大连水泥集团有限公司厂内。</w:t>
      </w:r>
    </w:p>
    <w:p w14:paraId="176EC9B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0"/>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工程概述</w:t>
      </w:r>
    </w:p>
    <w:p w14:paraId="766B3D16">
      <w:pPr>
        <w:pStyle w:val="16"/>
        <w:ind w:firstLine="480"/>
        <w:rPr>
          <w:rFonts w:hint="eastAsia"/>
          <w:b w:val="0"/>
          <w:color w:val="000000" w:themeColor="text1"/>
          <w:highlight w:val="none"/>
          <w:lang w:val="en-US" w:eastAsia="zh-CN"/>
          <w14:textFill>
            <w14:solidFill>
              <w14:schemeClr w14:val="tx1"/>
            </w14:solidFill>
          </w14:textFill>
        </w:rPr>
      </w:pPr>
      <w:r>
        <w:rPr>
          <w:rFonts w:hint="eastAsia"/>
          <w:b w:val="0"/>
          <w:color w:val="000000" w:themeColor="text1"/>
          <w:highlight w:val="none"/>
          <w:lang w:val="en-US" w:eastAsia="zh-CN"/>
          <w14:textFill>
            <w14:solidFill>
              <w14:schemeClr w14:val="tx1"/>
            </w14:solidFill>
          </w14:textFill>
        </w:rPr>
        <w:t>大连水泥厂现有一座φ4.8m*74m回转窑，水泥日产能约5800吨。除尘器共16个仓室，前两个仓室无布袋，后12个仓室共4224条φ160mm*8m布袋，压差1150Pa左右。回转窑烟气简易流程图如图1，烟气量55万—60万Nm³/h，停立磨系统后烟气量65万Nm³/h左右。目前，出口SO</w:t>
      </w:r>
      <w:r>
        <w:rPr>
          <w:rFonts w:hint="eastAsia"/>
          <w:b w:val="0"/>
          <w:color w:val="000000" w:themeColor="text1"/>
          <w:highlight w:val="none"/>
          <w:vertAlign w:val="subscript"/>
          <w:lang w:val="en-US" w:eastAsia="zh-CN"/>
          <w14:textFill>
            <w14:solidFill>
              <w14:schemeClr w14:val="tx1"/>
            </w14:solidFill>
          </w14:textFill>
        </w:rPr>
        <w:t>2</w:t>
      </w:r>
      <w:r>
        <w:rPr>
          <w:rFonts w:hint="eastAsia"/>
          <w:b w:val="0"/>
          <w:color w:val="000000" w:themeColor="text1"/>
          <w:highlight w:val="none"/>
          <w:lang w:val="en-US" w:eastAsia="zh-CN"/>
          <w14:textFill>
            <w14:solidFill>
              <w14:schemeClr w14:val="tx1"/>
            </w14:solidFill>
          </w14:textFill>
        </w:rPr>
        <w:t>排放指标执行200mg/m³，即将执行超低排放，指标为35mg/m³。</w:t>
      </w:r>
    </w:p>
    <w:p w14:paraId="5FF6099B">
      <w:pPr>
        <w:pStyle w:val="16"/>
        <w:ind w:left="0" w:leftChars="0" w:firstLine="0" w:firstLineChars="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drawing>
          <wp:inline distT="0" distB="0" distL="114300" distR="114300">
            <wp:extent cx="5789930" cy="2794000"/>
            <wp:effectExtent l="28575" t="28575" r="36195" b="34925"/>
            <wp:docPr id="9" name="图片 9" descr="b72864fc-e840-4cbe-a191-81c5f3524d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72864fc-e840-4cbe-a191-81c5f3524dee"/>
                    <pic:cNvPicPr>
                      <a:picLocks noChangeAspect="1"/>
                    </pic:cNvPicPr>
                  </pic:nvPicPr>
                  <pic:blipFill>
                    <a:blip r:embed="rId7"/>
                    <a:stretch>
                      <a:fillRect/>
                    </a:stretch>
                  </pic:blipFill>
                  <pic:spPr>
                    <a:xfrm>
                      <a:off x="0" y="0"/>
                      <a:ext cx="5789930" cy="2794000"/>
                    </a:xfrm>
                    <a:prstGeom prst="rect">
                      <a:avLst/>
                    </a:prstGeom>
                    <a:noFill/>
                    <a:ln w="28575" cmpd="sng">
                      <a:solidFill>
                        <a:schemeClr val="accent1">
                          <a:shade val="50000"/>
                        </a:schemeClr>
                      </a:solidFill>
                      <a:prstDash val="solid"/>
                    </a:ln>
                  </pic:spPr>
                </pic:pic>
              </a:graphicData>
            </a:graphic>
          </wp:inline>
        </w:drawing>
      </w:r>
    </w:p>
    <w:p w14:paraId="782C3CB3">
      <w:pPr>
        <w:bidi w:val="0"/>
        <w:jc w:val="center"/>
        <w:rPr>
          <w:rFonts w:hint="default"/>
          <w:highlight w:val="none"/>
          <w:lang w:val="en-US" w:eastAsia="zh-CN"/>
        </w:rPr>
      </w:pPr>
      <w:r>
        <w:rPr>
          <w:rFonts w:hint="eastAsia" w:ascii="宋体" w:hAnsi="宋体" w:eastAsia="宋体" w:cs="宋体"/>
          <w:sz w:val="21"/>
          <w:szCs w:val="21"/>
          <w:highlight w:val="none"/>
          <w:lang w:val="en-US" w:eastAsia="zh-CN"/>
        </w:rPr>
        <w:t>图1  回转窑烟气简易流程图</w:t>
      </w:r>
    </w:p>
    <w:p w14:paraId="2A72903E">
      <w:pPr>
        <w:pStyle w:val="16"/>
        <w:ind w:firstLine="480"/>
        <w:rPr>
          <w:rFonts w:hint="eastAsia"/>
          <w:b w:val="0"/>
          <w:color w:val="000000" w:themeColor="text1"/>
          <w:highlight w:val="none"/>
          <w:lang w:val="en-US" w:eastAsia="zh-CN"/>
          <w14:textFill>
            <w14:solidFill>
              <w14:schemeClr w14:val="tx1"/>
            </w14:solidFill>
          </w14:textFill>
        </w:rPr>
      </w:pPr>
      <w:r>
        <w:rPr>
          <w:rFonts w:hint="eastAsia"/>
          <w:b w:val="0"/>
          <w:color w:val="000000" w:themeColor="text1"/>
          <w:highlight w:val="none"/>
          <w:lang w:val="en-US" w:eastAsia="zh-CN"/>
          <w14:textFill>
            <w14:solidFill>
              <w14:schemeClr w14:val="tx1"/>
            </w14:solidFill>
          </w14:textFill>
        </w:rPr>
        <w:t>大连水泥厂现有1套脱硫系统，脱硫剂为自产的Ca(OH)</w:t>
      </w:r>
      <w:r>
        <w:rPr>
          <w:rFonts w:hint="eastAsia"/>
          <w:b w:val="0"/>
          <w:color w:val="000000" w:themeColor="text1"/>
          <w:highlight w:val="none"/>
          <w:vertAlign w:val="subscript"/>
          <w:lang w:val="en-US" w:eastAsia="zh-CN"/>
          <w14:textFill>
            <w14:solidFill>
              <w14:schemeClr w14:val="tx1"/>
            </w14:solidFill>
          </w14:textFill>
        </w:rPr>
        <w:t>2</w:t>
      </w:r>
      <w:r>
        <w:rPr>
          <w:rFonts w:hint="eastAsia"/>
          <w:b w:val="0"/>
          <w:color w:val="000000" w:themeColor="text1"/>
          <w:highlight w:val="none"/>
          <w:vertAlign w:val="baseline"/>
          <w:lang w:val="en-US" w:eastAsia="zh-CN"/>
          <w14:textFill>
            <w14:solidFill>
              <w14:schemeClr w14:val="tx1"/>
            </w14:solidFill>
          </w14:textFill>
        </w:rPr>
        <w:t>，</w:t>
      </w:r>
      <w:r>
        <w:rPr>
          <w:rFonts w:hint="eastAsia"/>
          <w:b w:val="0"/>
          <w:color w:val="000000" w:themeColor="text1"/>
          <w:highlight w:val="none"/>
          <w:lang w:val="en-US" w:eastAsia="zh-CN"/>
          <w14:textFill>
            <w14:solidFill>
              <w14:schemeClr w14:val="tx1"/>
            </w14:solidFill>
          </w14:textFill>
        </w:rPr>
        <w:t>自第五级预热器（C5）处取出氧化钙，经消化、冷却等工艺后存入料仓，再由输送装置送至原料提升机，同原料一起送至一级预热器（C1）入口烟气管道。因自产Ca(OH)</w:t>
      </w:r>
      <w:r>
        <w:rPr>
          <w:rFonts w:hint="eastAsia"/>
          <w:b w:val="0"/>
          <w:color w:val="000000" w:themeColor="text1"/>
          <w:highlight w:val="none"/>
          <w:vertAlign w:val="subscript"/>
          <w:lang w:val="en-US" w:eastAsia="zh-CN"/>
          <w14:textFill>
            <w14:solidFill>
              <w14:schemeClr w14:val="tx1"/>
            </w14:solidFill>
          </w14:textFill>
        </w:rPr>
        <w:t>2</w:t>
      </w:r>
      <w:r>
        <w:rPr>
          <w:rFonts w:hint="eastAsia"/>
          <w:b w:val="0"/>
          <w:color w:val="000000" w:themeColor="text1"/>
          <w:highlight w:val="none"/>
          <w:lang w:val="en-US" w:eastAsia="zh-CN"/>
          <w14:textFill>
            <w14:solidFill>
              <w14:schemeClr w14:val="tx1"/>
            </w14:solidFill>
          </w14:textFill>
        </w:rPr>
        <w:t>产能小（约15吨/天）且Ca(OH)</w:t>
      </w:r>
      <w:r>
        <w:rPr>
          <w:rFonts w:hint="eastAsia"/>
          <w:b w:val="0"/>
          <w:color w:val="000000" w:themeColor="text1"/>
          <w:highlight w:val="none"/>
          <w:vertAlign w:val="subscript"/>
          <w:lang w:val="en-US" w:eastAsia="zh-CN"/>
          <w14:textFill>
            <w14:solidFill>
              <w14:schemeClr w14:val="tx1"/>
            </w14:solidFill>
          </w14:textFill>
        </w:rPr>
        <w:t>2</w:t>
      </w:r>
      <w:r>
        <w:rPr>
          <w:rFonts w:hint="eastAsia"/>
          <w:b w:val="0"/>
          <w:color w:val="000000" w:themeColor="text1"/>
          <w:highlight w:val="none"/>
          <w:lang w:val="en-US" w:eastAsia="zh-CN"/>
          <w14:textFill>
            <w14:solidFill>
              <w14:schemeClr w14:val="tx1"/>
            </w14:solidFill>
          </w14:textFill>
        </w:rPr>
        <w:t>含量不足50%，脱硫效果差，除生产特种水泥外，烟气SO</w:t>
      </w:r>
      <w:r>
        <w:rPr>
          <w:rFonts w:hint="eastAsia"/>
          <w:b w:val="0"/>
          <w:color w:val="000000" w:themeColor="text1"/>
          <w:highlight w:val="none"/>
          <w:vertAlign w:val="subscript"/>
          <w:lang w:val="en-US" w:eastAsia="zh-CN"/>
          <w14:textFill>
            <w14:solidFill>
              <w14:schemeClr w14:val="tx1"/>
            </w14:solidFill>
          </w14:textFill>
        </w:rPr>
        <w:t>2</w:t>
      </w:r>
      <w:r>
        <w:rPr>
          <w:rFonts w:hint="eastAsia"/>
          <w:b w:val="0"/>
          <w:color w:val="000000" w:themeColor="text1"/>
          <w:highlight w:val="none"/>
          <w:lang w:val="en-US" w:eastAsia="zh-CN"/>
          <w14:textFill>
            <w14:solidFill>
              <w14:schemeClr w14:val="tx1"/>
            </w14:solidFill>
          </w14:textFill>
        </w:rPr>
        <w:t>排放偶尔超标（200mg/m³），停立磨系统时一直超标，无法实现超低排要求。</w:t>
      </w:r>
    </w:p>
    <w:p w14:paraId="103D48A0">
      <w:pPr>
        <w:pStyle w:val="16"/>
        <w:ind w:firstLine="480"/>
        <w:rPr>
          <w:rFonts w:hint="eastAsia"/>
          <w:b w:val="0"/>
          <w:color w:val="000000" w:themeColor="text1"/>
          <w:highlight w:val="none"/>
          <w:lang w:val="en-US" w:eastAsia="zh-CN"/>
          <w14:textFill>
            <w14:solidFill>
              <w14:schemeClr w14:val="tx1"/>
            </w14:solidFill>
          </w14:textFill>
        </w:rPr>
      </w:pPr>
      <w:r>
        <w:rPr>
          <w:rFonts w:hint="eastAsia"/>
          <w:b w:val="0"/>
          <w:color w:val="000000" w:themeColor="text1"/>
          <w:highlight w:val="none"/>
          <w:lang w:val="en-US" w:eastAsia="zh-CN"/>
          <w14:textFill>
            <w14:solidFill>
              <w14:schemeClr w14:val="tx1"/>
            </w14:solidFill>
          </w14:textFill>
        </w:rPr>
        <w:t>为实现超低排要求，大连水泥集团有限公司水泥生产线含尘烟气配套建设1套高活性钙基脱硫装置。装置建成并投运后，实现水泥生产线含尘烟气出口SO</w:t>
      </w:r>
      <w:r>
        <w:rPr>
          <w:rFonts w:hint="eastAsia"/>
          <w:b w:val="0"/>
          <w:color w:val="000000" w:themeColor="text1"/>
          <w:highlight w:val="none"/>
          <w:vertAlign w:val="subscript"/>
          <w:lang w:val="en-US" w:eastAsia="zh-CN"/>
          <w14:textFill>
            <w14:solidFill>
              <w14:schemeClr w14:val="tx1"/>
            </w14:solidFill>
          </w14:textFill>
        </w:rPr>
        <w:t>2</w:t>
      </w:r>
      <w:r>
        <w:rPr>
          <w:rFonts w:hint="eastAsia"/>
          <w:b w:val="0"/>
          <w:color w:val="000000" w:themeColor="text1"/>
          <w:highlight w:val="none"/>
          <w:lang w:val="en-US" w:eastAsia="zh-CN"/>
          <w14:textFill>
            <w14:solidFill>
              <w14:schemeClr w14:val="tx1"/>
            </w14:solidFill>
          </w14:textFill>
        </w:rPr>
        <w:t>浓度≤35 mg/Nm</w:t>
      </w:r>
      <w:r>
        <w:rPr>
          <w:rFonts w:hint="eastAsia"/>
          <w:b w:val="0"/>
          <w:color w:val="000000" w:themeColor="text1"/>
          <w:highlight w:val="none"/>
          <w:vertAlign w:val="superscript"/>
          <w:lang w:val="en-US" w:eastAsia="zh-CN"/>
          <w14:textFill>
            <w14:solidFill>
              <w14:schemeClr w14:val="tx1"/>
            </w14:solidFill>
          </w14:textFill>
        </w:rPr>
        <w:t>3</w:t>
      </w:r>
      <w:r>
        <w:rPr>
          <w:rFonts w:hint="eastAsia"/>
          <w:b w:val="0"/>
          <w:color w:val="000000" w:themeColor="text1"/>
          <w:highlight w:val="none"/>
          <w:lang w:val="en-US" w:eastAsia="zh-CN"/>
          <w14:textFill>
            <w14:solidFill>
              <w14:schemeClr w14:val="tx1"/>
            </w14:solidFill>
          </w14:textFill>
        </w:rPr>
        <w:t>。</w:t>
      </w:r>
    </w:p>
    <w:p w14:paraId="1A17DF1F">
      <w:pPr>
        <w:pStyle w:val="5"/>
        <w:numPr>
          <w:ilvl w:val="1"/>
          <w:numId w:val="2"/>
        </w:numPr>
        <w:bidi w:val="0"/>
        <w:ind w:left="567" w:leftChars="0" w:hanging="567" w:firstLineChars="0"/>
        <w:rPr>
          <w:rFonts w:hint="eastAsia" w:eastAsia="宋体" w:cs="Times New Roman"/>
          <w:highlight w:val="none"/>
          <w:lang w:eastAsia="zh-CN"/>
        </w:rPr>
      </w:pPr>
      <w:r>
        <w:rPr>
          <w:rFonts w:hint="eastAsia" w:eastAsia="宋体" w:cs="Times New Roman"/>
          <w:highlight w:val="none"/>
          <w:lang w:eastAsia="zh-CN"/>
        </w:rPr>
        <w:t>设计条件</w:t>
      </w:r>
    </w:p>
    <w:p w14:paraId="4161F728">
      <w:pPr>
        <w:pStyle w:val="6"/>
        <w:numPr>
          <w:ilvl w:val="2"/>
          <w:numId w:val="2"/>
        </w:numPr>
        <w:bidi w:val="0"/>
        <w:ind w:left="709" w:leftChars="0" w:hanging="709" w:firstLineChars="0"/>
        <w:rPr>
          <w:b/>
          <w:bCs w:val="0"/>
          <w:color w:val="000000" w:themeColor="text1"/>
          <w:highlight w:val="none"/>
          <w:lang w:eastAsia="zh-CN"/>
          <w14:textFill>
            <w14:solidFill>
              <w14:schemeClr w14:val="tx1"/>
            </w14:solidFill>
          </w14:textFill>
        </w:rPr>
      </w:pPr>
      <w:bookmarkStart w:id="10" w:name="_Toc428525899"/>
      <w:bookmarkStart w:id="11" w:name="_Toc440127901"/>
      <w:bookmarkStart w:id="12" w:name="_Toc428529406"/>
      <w:bookmarkStart w:id="13" w:name="_Toc426403144"/>
      <w:bookmarkStart w:id="14" w:name="_Toc428529940"/>
      <w:bookmarkStart w:id="15" w:name="_Toc428529442"/>
      <w:r>
        <w:rPr>
          <w:rFonts w:hint="eastAsia"/>
          <w:b/>
          <w:bCs w:val="0"/>
          <w:color w:val="000000" w:themeColor="text1"/>
          <w:highlight w:val="none"/>
          <w:lang w:eastAsia="zh-CN"/>
          <w14:textFill>
            <w14:solidFill>
              <w14:schemeClr w14:val="tx1"/>
            </w14:solidFill>
          </w14:textFill>
        </w:rPr>
        <w:t>自然条件</w:t>
      </w:r>
      <w:bookmarkEnd w:id="10"/>
      <w:bookmarkEnd w:id="11"/>
      <w:bookmarkEnd w:id="12"/>
      <w:bookmarkEnd w:id="13"/>
      <w:bookmarkEnd w:id="14"/>
      <w:bookmarkEnd w:id="15"/>
      <w:bookmarkStart w:id="16" w:name="_Toc426403145"/>
      <w:bookmarkStart w:id="17" w:name="_Toc428525900"/>
      <w:bookmarkStart w:id="18" w:name="_Toc428529941"/>
      <w:bookmarkStart w:id="19" w:name="_Toc428529443"/>
      <w:bookmarkStart w:id="20" w:name="_Toc428529407"/>
      <w:bookmarkStart w:id="21" w:name="_Toc440127902"/>
    </w:p>
    <w:p w14:paraId="24D72A30">
      <w:pPr>
        <w:pStyle w:val="16"/>
        <w:keepNext w:val="0"/>
        <w:keepLines w:val="0"/>
        <w:pageBreakBefore w:val="0"/>
        <w:widowControl w:val="0"/>
        <w:numPr>
          <w:ilvl w:val="0"/>
          <w:numId w:val="4"/>
        </w:numPr>
        <w:kinsoku/>
        <w:wordWrap/>
        <w:overflowPunct/>
        <w:topLinePunct w:val="0"/>
        <w:autoSpaceDE/>
        <w:autoSpaceDN/>
        <w:bidi w:val="0"/>
        <w:adjustRightInd/>
        <w:snapToGrid/>
        <w:ind w:left="425" w:leftChars="0" w:hanging="425" w:firstLineChars="0"/>
        <w:textAlignment w:val="auto"/>
        <w:rPr>
          <w:rFonts w:ascii="Times New Roman" w:hAnsi="Times New Roman" w:eastAsia="宋体" w:cs="宋体"/>
          <w:b/>
          <w:bCs w:val="0"/>
          <w:color w:val="000000" w:themeColor="text1"/>
          <w:highlight w:val="none"/>
          <w:lang w:eastAsia="zh-CN"/>
          <w14:textFill>
            <w14:solidFill>
              <w14:schemeClr w14:val="tx1"/>
            </w14:solidFill>
          </w14:textFill>
        </w:rPr>
      </w:pPr>
      <w:r>
        <w:rPr>
          <w:rFonts w:ascii="Times New Roman" w:hAnsi="Times New Roman" w:eastAsia="宋体" w:cs="宋体"/>
          <w:b/>
          <w:bCs w:val="0"/>
          <w:color w:val="000000" w:themeColor="text1"/>
          <w:highlight w:val="none"/>
          <w:lang w:eastAsia="zh-CN"/>
          <w14:textFill>
            <w14:solidFill>
              <w14:schemeClr w14:val="tx1"/>
            </w14:solidFill>
          </w14:textFill>
        </w:rPr>
        <w:t>气象条件</w:t>
      </w:r>
    </w:p>
    <w:tbl>
      <w:tblPr>
        <w:tblStyle w:val="12"/>
        <w:tblW w:w="0" w:type="auto"/>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176"/>
        <w:gridCol w:w="1218"/>
        <w:gridCol w:w="1350"/>
        <w:gridCol w:w="1310"/>
        <w:gridCol w:w="957"/>
        <w:gridCol w:w="2252"/>
      </w:tblGrid>
      <w:tr w14:paraId="6175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413" w:type="dxa"/>
            <w:gridSpan w:val="3"/>
            <w:noWrap w:val="0"/>
            <w:vAlign w:val="center"/>
          </w:tcPr>
          <w:p w14:paraId="03A3DEB7">
            <w:pPr>
              <w:ind w:firstLine="0" w:firstLineChars="0"/>
              <w:jc w:val="center"/>
              <w:rPr>
                <w:rFonts w:hint="eastAsia" w:ascii="仿宋" w:hAnsi="仿宋" w:eastAsia="仿宋" w:cs="仿宋"/>
                <w:sz w:val="24"/>
                <w:szCs w:val="24"/>
              </w:rPr>
            </w:pPr>
            <w:r>
              <w:rPr>
                <w:rFonts w:hint="eastAsia" w:ascii="仿宋" w:hAnsi="仿宋" w:eastAsia="宋体" w:cs="仿宋"/>
                <w:sz w:val="24"/>
                <w:szCs w:val="24"/>
              </w:rPr>
              <w:t>气     温</w:t>
            </w:r>
          </w:p>
        </w:tc>
        <w:tc>
          <w:tcPr>
            <w:tcW w:w="1365" w:type="dxa"/>
            <w:noWrap w:val="0"/>
            <w:vAlign w:val="center"/>
          </w:tcPr>
          <w:p w14:paraId="5A6139F7">
            <w:pPr>
              <w:ind w:firstLine="0" w:firstLineChars="0"/>
              <w:jc w:val="center"/>
              <w:rPr>
                <w:rFonts w:hint="eastAsia" w:ascii="仿宋" w:hAnsi="仿宋" w:eastAsia="仿宋" w:cs="仿宋"/>
                <w:sz w:val="24"/>
                <w:szCs w:val="24"/>
              </w:rPr>
            </w:pPr>
            <w:r>
              <w:rPr>
                <w:rFonts w:hint="eastAsia" w:ascii="仿宋" w:hAnsi="仿宋" w:eastAsia="宋体" w:cs="仿宋"/>
                <w:sz w:val="24"/>
                <w:szCs w:val="24"/>
              </w:rPr>
              <w:t>降水量</w:t>
            </w:r>
          </w:p>
        </w:tc>
        <w:tc>
          <w:tcPr>
            <w:tcW w:w="2286" w:type="dxa"/>
            <w:gridSpan w:val="2"/>
            <w:noWrap w:val="0"/>
            <w:vAlign w:val="center"/>
          </w:tcPr>
          <w:p w14:paraId="6880285F">
            <w:pPr>
              <w:ind w:firstLine="0" w:firstLineChars="0"/>
              <w:jc w:val="center"/>
              <w:rPr>
                <w:rFonts w:ascii="仿宋" w:hAnsi="仿宋" w:eastAsia="仿宋" w:cs="仿宋"/>
                <w:sz w:val="24"/>
                <w:szCs w:val="24"/>
              </w:rPr>
            </w:pPr>
            <w:r>
              <w:rPr>
                <w:rFonts w:hint="eastAsia" w:ascii="仿宋" w:hAnsi="仿宋" w:eastAsia="宋体" w:cs="仿宋"/>
                <w:sz w:val="24"/>
                <w:szCs w:val="24"/>
              </w:rPr>
              <w:t>风     速</w:t>
            </w:r>
          </w:p>
        </w:tc>
        <w:tc>
          <w:tcPr>
            <w:tcW w:w="2286" w:type="dxa"/>
            <w:noWrap w:val="0"/>
            <w:vAlign w:val="center"/>
          </w:tcPr>
          <w:p w14:paraId="70F0F447">
            <w:pPr>
              <w:ind w:firstLine="0" w:firstLineChars="0"/>
              <w:jc w:val="center"/>
              <w:rPr>
                <w:rFonts w:ascii="仿宋" w:hAnsi="仿宋" w:eastAsia="仿宋" w:cs="仿宋"/>
                <w:sz w:val="24"/>
                <w:szCs w:val="24"/>
              </w:rPr>
            </w:pPr>
            <w:r>
              <w:rPr>
                <w:rFonts w:hint="eastAsia" w:ascii="仿宋" w:hAnsi="仿宋" w:eastAsia="宋体" w:cs="仿宋"/>
                <w:sz w:val="24"/>
                <w:szCs w:val="24"/>
              </w:rPr>
              <w:t>空气湿度</w:t>
            </w:r>
          </w:p>
        </w:tc>
      </w:tr>
      <w:tr w14:paraId="608E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91" w:type="dxa"/>
            <w:noWrap w:val="0"/>
            <w:vAlign w:val="center"/>
          </w:tcPr>
          <w:p w14:paraId="3CE6E718">
            <w:pPr>
              <w:ind w:firstLine="0" w:firstLineChars="0"/>
              <w:jc w:val="center"/>
              <w:rPr>
                <w:rFonts w:hint="eastAsia" w:ascii="仿宋" w:hAnsi="仿宋" w:eastAsia="仿宋" w:cs="仿宋"/>
                <w:sz w:val="24"/>
                <w:szCs w:val="24"/>
              </w:rPr>
            </w:pPr>
            <w:r>
              <w:rPr>
                <w:rFonts w:hint="eastAsia" w:ascii="仿宋" w:hAnsi="仿宋" w:eastAsia="宋体" w:cs="仿宋"/>
                <w:sz w:val="24"/>
                <w:szCs w:val="24"/>
              </w:rPr>
              <w:t>年最低</w:t>
            </w:r>
          </w:p>
        </w:tc>
        <w:tc>
          <w:tcPr>
            <w:tcW w:w="1190" w:type="dxa"/>
            <w:noWrap w:val="0"/>
            <w:vAlign w:val="center"/>
          </w:tcPr>
          <w:p w14:paraId="04C42244">
            <w:pPr>
              <w:ind w:firstLine="0" w:firstLineChars="0"/>
              <w:jc w:val="center"/>
              <w:rPr>
                <w:rFonts w:hint="eastAsia" w:ascii="仿宋" w:hAnsi="仿宋" w:eastAsia="仿宋" w:cs="仿宋"/>
                <w:sz w:val="24"/>
                <w:szCs w:val="24"/>
              </w:rPr>
            </w:pPr>
            <w:r>
              <w:rPr>
                <w:rFonts w:hint="eastAsia" w:ascii="仿宋" w:hAnsi="仿宋" w:eastAsia="宋体" w:cs="仿宋"/>
                <w:sz w:val="24"/>
                <w:szCs w:val="24"/>
              </w:rPr>
              <w:t>年最高</w:t>
            </w:r>
          </w:p>
        </w:tc>
        <w:tc>
          <w:tcPr>
            <w:tcW w:w="1232" w:type="dxa"/>
            <w:noWrap w:val="0"/>
            <w:vAlign w:val="center"/>
          </w:tcPr>
          <w:p w14:paraId="7C2598E6">
            <w:pPr>
              <w:ind w:firstLine="0" w:firstLineChars="0"/>
              <w:jc w:val="center"/>
              <w:rPr>
                <w:rFonts w:hint="eastAsia" w:ascii="仿宋" w:hAnsi="仿宋" w:eastAsia="仿宋" w:cs="仿宋"/>
                <w:sz w:val="24"/>
                <w:szCs w:val="24"/>
              </w:rPr>
            </w:pPr>
            <w:r>
              <w:rPr>
                <w:rFonts w:hint="eastAsia" w:ascii="仿宋" w:hAnsi="仿宋" w:eastAsia="宋体" w:cs="仿宋"/>
                <w:sz w:val="24"/>
                <w:szCs w:val="24"/>
              </w:rPr>
              <w:t>年平均</w:t>
            </w:r>
          </w:p>
        </w:tc>
        <w:tc>
          <w:tcPr>
            <w:tcW w:w="1365" w:type="dxa"/>
            <w:noWrap w:val="0"/>
            <w:vAlign w:val="center"/>
          </w:tcPr>
          <w:p w14:paraId="1C811DFD">
            <w:pPr>
              <w:ind w:firstLine="0" w:firstLineChars="0"/>
              <w:jc w:val="center"/>
              <w:rPr>
                <w:rFonts w:hint="eastAsia" w:ascii="仿宋" w:hAnsi="仿宋" w:eastAsia="仿宋" w:cs="仿宋"/>
                <w:sz w:val="24"/>
                <w:szCs w:val="24"/>
              </w:rPr>
            </w:pPr>
            <w:r>
              <w:rPr>
                <w:rFonts w:hint="eastAsia" w:ascii="仿宋" w:hAnsi="仿宋" w:eastAsia="宋体" w:cs="仿宋"/>
                <w:sz w:val="24"/>
                <w:szCs w:val="24"/>
              </w:rPr>
              <w:t>年</w:t>
            </w:r>
          </w:p>
        </w:tc>
        <w:tc>
          <w:tcPr>
            <w:tcW w:w="1324" w:type="dxa"/>
            <w:noWrap w:val="0"/>
            <w:vAlign w:val="center"/>
          </w:tcPr>
          <w:p w14:paraId="3CFDB75D">
            <w:pPr>
              <w:ind w:firstLine="0" w:firstLineChars="0"/>
              <w:jc w:val="center"/>
              <w:rPr>
                <w:rFonts w:hint="eastAsia" w:ascii="仿宋" w:hAnsi="仿宋" w:eastAsia="仿宋" w:cs="仿宋"/>
                <w:sz w:val="24"/>
                <w:szCs w:val="24"/>
              </w:rPr>
            </w:pPr>
            <w:r>
              <w:rPr>
                <w:rFonts w:hint="eastAsia" w:ascii="仿宋" w:hAnsi="仿宋" w:eastAsia="宋体" w:cs="仿宋"/>
                <w:sz w:val="24"/>
                <w:szCs w:val="24"/>
              </w:rPr>
              <w:t>年平均</w:t>
            </w:r>
          </w:p>
        </w:tc>
        <w:tc>
          <w:tcPr>
            <w:tcW w:w="962" w:type="dxa"/>
            <w:noWrap w:val="0"/>
            <w:vAlign w:val="center"/>
          </w:tcPr>
          <w:p w14:paraId="68D02058">
            <w:pPr>
              <w:ind w:firstLine="0" w:firstLineChars="0"/>
              <w:jc w:val="center"/>
              <w:rPr>
                <w:rFonts w:hint="eastAsia" w:ascii="仿宋" w:hAnsi="仿宋" w:eastAsia="仿宋" w:cs="仿宋"/>
                <w:sz w:val="24"/>
                <w:szCs w:val="24"/>
              </w:rPr>
            </w:pPr>
            <w:r>
              <w:rPr>
                <w:rFonts w:hint="eastAsia" w:ascii="仿宋" w:hAnsi="仿宋" w:eastAsia="宋体" w:cs="仿宋"/>
                <w:sz w:val="24"/>
                <w:szCs w:val="24"/>
              </w:rPr>
              <w:t>年最大</w:t>
            </w:r>
          </w:p>
        </w:tc>
        <w:tc>
          <w:tcPr>
            <w:tcW w:w="2286" w:type="dxa"/>
            <w:noWrap w:val="0"/>
            <w:vAlign w:val="center"/>
          </w:tcPr>
          <w:p w14:paraId="351EFC4C">
            <w:pPr>
              <w:ind w:firstLine="0" w:firstLineChars="0"/>
              <w:jc w:val="center"/>
              <w:rPr>
                <w:rFonts w:ascii="仿宋" w:hAnsi="仿宋" w:eastAsia="仿宋" w:cs="仿宋"/>
                <w:sz w:val="24"/>
                <w:szCs w:val="24"/>
              </w:rPr>
            </w:pPr>
            <w:r>
              <w:rPr>
                <w:rFonts w:hint="eastAsia" w:ascii="仿宋" w:hAnsi="仿宋" w:eastAsia="宋体" w:cs="仿宋"/>
                <w:sz w:val="24"/>
                <w:szCs w:val="24"/>
              </w:rPr>
              <w:t>年平均</w:t>
            </w:r>
          </w:p>
        </w:tc>
      </w:tr>
      <w:tr w14:paraId="3F33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1" w:type="dxa"/>
            <w:noWrap w:val="0"/>
            <w:vAlign w:val="center"/>
          </w:tcPr>
          <w:p w14:paraId="4FAAB0B7">
            <w:pPr>
              <w:ind w:firstLine="0" w:firstLineChars="0"/>
              <w:jc w:val="center"/>
              <w:rPr>
                <w:rFonts w:hint="eastAsia" w:ascii="仿宋" w:hAnsi="仿宋" w:eastAsia="仿宋" w:cs="仿宋"/>
                <w:sz w:val="24"/>
                <w:szCs w:val="24"/>
              </w:rPr>
            </w:pPr>
            <w:r>
              <w:rPr>
                <w:rFonts w:hint="eastAsia" w:ascii="宋体" w:hAnsi="宋体" w:eastAsia="宋体" w:cs="宋体"/>
                <w:sz w:val="24"/>
                <w:szCs w:val="24"/>
              </w:rPr>
              <w:t>℃</w:t>
            </w:r>
          </w:p>
        </w:tc>
        <w:tc>
          <w:tcPr>
            <w:tcW w:w="1190" w:type="dxa"/>
            <w:noWrap w:val="0"/>
            <w:vAlign w:val="center"/>
          </w:tcPr>
          <w:p w14:paraId="2F4BFA0C">
            <w:pPr>
              <w:ind w:firstLine="0" w:firstLineChars="0"/>
              <w:jc w:val="center"/>
              <w:rPr>
                <w:rFonts w:hint="eastAsia" w:ascii="仿宋" w:hAnsi="仿宋" w:eastAsia="仿宋" w:cs="仿宋"/>
                <w:sz w:val="24"/>
                <w:szCs w:val="24"/>
              </w:rPr>
            </w:pPr>
            <w:r>
              <w:rPr>
                <w:rFonts w:hint="eastAsia" w:ascii="宋体" w:hAnsi="宋体" w:eastAsia="宋体" w:cs="宋体"/>
                <w:sz w:val="24"/>
                <w:szCs w:val="24"/>
              </w:rPr>
              <w:t>℃</w:t>
            </w:r>
          </w:p>
        </w:tc>
        <w:tc>
          <w:tcPr>
            <w:tcW w:w="1232" w:type="dxa"/>
            <w:noWrap w:val="0"/>
            <w:vAlign w:val="center"/>
          </w:tcPr>
          <w:p w14:paraId="1C1F6C32">
            <w:pPr>
              <w:ind w:firstLine="0" w:firstLineChars="0"/>
              <w:jc w:val="center"/>
              <w:rPr>
                <w:rFonts w:hint="eastAsia" w:ascii="仿宋" w:hAnsi="仿宋" w:eastAsia="仿宋" w:cs="仿宋"/>
                <w:sz w:val="24"/>
                <w:szCs w:val="24"/>
              </w:rPr>
            </w:pPr>
            <w:r>
              <w:rPr>
                <w:rFonts w:hint="eastAsia" w:ascii="宋体" w:hAnsi="宋体" w:eastAsia="宋体" w:cs="宋体"/>
                <w:sz w:val="24"/>
                <w:szCs w:val="24"/>
              </w:rPr>
              <w:t>℃</w:t>
            </w:r>
          </w:p>
        </w:tc>
        <w:tc>
          <w:tcPr>
            <w:tcW w:w="1365" w:type="dxa"/>
            <w:noWrap w:val="0"/>
            <w:vAlign w:val="center"/>
          </w:tcPr>
          <w:p w14:paraId="1D452B92">
            <w:pPr>
              <w:ind w:firstLine="0" w:firstLineChars="0"/>
              <w:jc w:val="center"/>
              <w:rPr>
                <w:rFonts w:ascii="仿宋" w:hAnsi="仿宋" w:eastAsia="仿宋" w:cs="仿宋"/>
                <w:sz w:val="24"/>
                <w:szCs w:val="24"/>
              </w:rPr>
            </w:pPr>
            <w:r>
              <w:rPr>
                <w:rFonts w:hint="eastAsia" w:ascii="仿宋" w:hAnsi="仿宋" w:eastAsia="宋体" w:cs="仿宋"/>
                <w:sz w:val="24"/>
                <w:szCs w:val="24"/>
              </w:rPr>
              <w:t>mm</w:t>
            </w:r>
          </w:p>
        </w:tc>
        <w:tc>
          <w:tcPr>
            <w:tcW w:w="1324" w:type="dxa"/>
            <w:noWrap w:val="0"/>
            <w:vAlign w:val="center"/>
          </w:tcPr>
          <w:p w14:paraId="16D9C41D">
            <w:pPr>
              <w:ind w:firstLine="0" w:firstLineChars="0"/>
              <w:jc w:val="center"/>
              <w:rPr>
                <w:rFonts w:ascii="仿宋" w:hAnsi="仿宋" w:eastAsia="仿宋" w:cs="仿宋"/>
                <w:sz w:val="24"/>
                <w:szCs w:val="24"/>
              </w:rPr>
            </w:pPr>
            <w:r>
              <w:rPr>
                <w:rFonts w:hint="eastAsia" w:ascii="仿宋" w:hAnsi="仿宋" w:eastAsia="宋体" w:cs="仿宋"/>
                <w:sz w:val="24"/>
                <w:szCs w:val="24"/>
              </w:rPr>
              <w:t>S/m</w:t>
            </w:r>
          </w:p>
        </w:tc>
        <w:tc>
          <w:tcPr>
            <w:tcW w:w="962" w:type="dxa"/>
            <w:noWrap w:val="0"/>
            <w:vAlign w:val="center"/>
          </w:tcPr>
          <w:p w14:paraId="5EAA9C22">
            <w:pPr>
              <w:ind w:firstLine="0" w:firstLineChars="0"/>
              <w:jc w:val="center"/>
              <w:rPr>
                <w:rFonts w:hint="eastAsia" w:ascii="仿宋" w:hAnsi="仿宋" w:eastAsia="仿宋" w:cs="仿宋"/>
                <w:sz w:val="24"/>
                <w:szCs w:val="24"/>
              </w:rPr>
            </w:pPr>
            <w:r>
              <w:rPr>
                <w:rFonts w:hint="eastAsia" w:ascii="仿宋" w:hAnsi="仿宋" w:eastAsia="宋体" w:cs="仿宋"/>
                <w:sz w:val="24"/>
                <w:szCs w:val="24"/>
              </w:rPr>
              <w:t>S/m</w:t>
            </w:r>
          </w:p>
        </w:tc>
        <w:tc>
          <w:tcPr>
            <w:tcW w:w="2286" w:type="dxa"/>
            <w:noWrap w:val="0"/>
            <w:vAlign w:val="center"/>
          </w:tcPr>
          <w:p w14:paraId="1F27A5BD">
            <w:pPr>
              <w:ind w:firstLine="0" w:firstLineChars="0"/>
              <w:jc w:val="center"/>
              <w:rPr>
                <w:rFonts w:hint="eastAsia" w:ascii="仿宋" w:hAnsi="仿宋" w:eastAsia="仿宋" w:cs="仿宋"/>
                <w:sz w:val="24"/>
                <w:szCs w:val="24"/>
              </w:rPr>
            </w:pPr>
            <w:r>
              <w:rPr>
                <w:rFonts w:hint="eastAsia" w:ascii="仿宋" w:hAnsi="仿宋" w:eastAsia="宋体" w:cs="仿宋"/>
                <w:sz w:val="24"/>
                <w:szCs w:val="24"/>
              </w:rPr>
              <w:t>%</w:t>
            </w:r>
          </w:p>
        </w:tc>
      </w:tr>
      <w:tr w14:paraId="2AD5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1" w:type="dxa"/>
            <w:noWrap w:val="0"/>
            <w:vAlign w:val="center"/>
          </w:tcPr>
          <w:p w14:paraId="576BDDE4">
            <w:pPr>
              <w:ind w:firstLine="0" w:firstLineChars="0"/>
              <w:jc w:val="center"/>
              <w:rPr>
                <w:rFonts w:ascii="仿宋" w:hAnsi="仿宋" w:eastAsia="仿宋" w:cs="仿宋"/>
                <w:sz w:val="24"/>
                <w:szCs w:val="24"/>
              </w:rPr>
            </w:pPr>
            <w:r>
              <w:rPr>
                <w:rFonts w:hint="eastAsia" w:ascii="仿宋" w:hAnsi="仿宋" w:eastAsia="宋体" w:cs="仿宋"/>
                <w:sz w:val="24"/>
                <w:szCs w:val="24"/>
              </w:rPr>
              <w:t>-21</w:t>
            </w:r>
          </w:p>
        </w:tc>
        <w:tc>
          <w:tcPr>
            <w:tcW w:w="1190" w:type="dxa"/>
            <w:noWrap w:val="0"/>
            <w:vAlign w:val="center"/>
          </w:tcPr>
          <w:p w14:paraId="068A5BAB">
            <w:pPr>
              <w:ind w:firstLine="0" w:firstLineChars="0"/>
              <w:jc w:val="center"/>
              <w:rPr>
                <w:rFonts w:ascii="仿宋" w:hAnsi="仿宋" w:eastAsia="仿宋" w:cs="仿宋"/>
                <w:sz w:val="24"/>
                <w:szCs w:val="24"/>
              </w:rPr>
            </w:pPr>
            <w:r>
              <w:rPr>
                <w:rFonts w:hint="eastAsia" w:ascii="仿宋" w:hAnsi="仿宋" w:eastAsia="宋体" w:cs="仿宋"/>
                <w:sz w:val="24"/>
                <w:szCs w:val="24"/>
              </w:rPr>
              <w:t>34</w:t>
            </w:r>
          </w:p>
        </w:tc>
        <w:tc>
          <w:tcPr>
            <w:tcW w:w="1232" w:type="dxa"/>
            <w:noWrap w:val="0"/>
            <w:vAlign w:val="center"/>
          </w:tcPr>
          <w:p w14:paraId="0F22C5CC">
            <w:pPr>
              <w:ind w:firstLine="0" w:firstLineChars="0"/>
              <w:jc w:val="center"/>
              <w:rPr>
                <w:rFonts w:ascii="仿宋" w:hAnsi="仿宋" w:eastAsia="仿宋" w:cs="仿宋"/>
                <w:sz w:val="24"/>
                <w:szCs w:val="24"/>
              </w:rPr>
            </w:pPr>
            <w:r>
              <w:rPr>
                <w:rFonts w:hint="eastAsia" w:ascii="仿宋" w:hAnsi="仿宋" w:eastAsia="宋体" w:cs="仿宋"/>
                <w:sz w:val="24"/>
                <w:szCs w:val="24"/>
              </w:rPr>
              <w:t xml:space="preserve"> 10</w:t>
            </w:r>
          </w:p>
        </w:tc>
        <w:tc>
          <w:tcPr>
            <w:tcW w:w="1365" w:type="dxa"/>
            <w:noWrap w:val="0"/>
            <w:vAlign w:val="center"/>
          </w:tcPr>
          <w:p w14:paraId="6F0B16F8">
            <w:pPr>
              <w:ind w:firstLine="0" w:firstLineChars="0"/>
              <w:jc w:val="center"/>
              <w:rPr>
                <w:rFonts w:ascii="仿宋" w:hAnsi="仿宋" w:eastAsia="仿宋" w:cs="仿宋"/>
                <w:sz w:val="24"/>
                <w:szCs w:val="24"/>
              </w:rPr>
            </w:pPr>
            <w:r>
              <w:rPr>
                <w:rFonts w:hint="eastAsia" w:ascii="宋体" w:hAnsi="宋体" w:eastAsia="宋体" w:cs="宋体"/>
                <w:sz w:val="21"/>
              </w:rPr>
              <w:t>600</w:t>
            </w:r>
          </w:p>
        </w:tc>
        <w:tc>
          <w:tcPr>
            <w:tcW w:w="1324" w:type="dxa"/>
            <w:noWrap w:val="0"/>
            <w:vAlign w:val="center"/>
          </w:tcPr>
          <w:p w14:paraId="6FA2CC0F">
            <w:pPr>
              <w:ind w:firstLine="0" w:firstLineChars="0"/>
              <w:jc w:val="center"/>
              <w:rPr>
                <w:rFonts w:ascii="仿宋" w:hAnsi="仿宋" w:eastAsia="仿宋" w:cs="仿宋"/>
                <w:sz w:val="24"/>
                <w:szCs w:val="24"/>
              </w:rPr>
            </w:pPr>
            <w:r>
              <w:rPr>
                <w:rFonts w:hint="eastAsia" w:ascii="仿宋" w:hAnsi="仿宋" w:eastAsia="宋体" w:cs="仿宋"/>
                <w:sz w:val="24"/>
                <w:szCs w:val="24"/>
              </w:rPr>
              <w:t>4.5</w:t>
            </w:r>
          </w:p>
        </w:tc>
        <w:tc>
          <w:tcPr>
            <w:tcW w:w="962" w:type="dxa"/>
            <w:noWrap w:val="0"/>
            <w:vAlign w:val="center"/>
          </w:tcPr>
          <w:p w14:paraId="3003AE5A">
            <w:pPr>
              <w:ind w:firstLine="0" w:firstLineChars="0"/>
              <w:jc w:val="center"/>
              <w:rPr>
                <w:rFonts w:ascii="仿宋" w:hAnsi="仿宋" w:eastAsia="仿宋" w:cs="仿宋"/>
                <w:sz w:val="24"/>
                <w:szCs w:val="24"/>
              </w:rPr>
            </w:pPr>
            <w:r>
              <w:rPr>
                <w:rFonts w:hint="eastAsia" w:ascii="仿宋" w:hAnsi="仿宋" w:eastAsia="宋体" w:cs="仿宋"/>
                <w:sz w:val="24"/>
                <w:szCs w:val="24"/>
              </w:rPr>
              <w:t>27.8</w:t>
            </w:r>
          </w:p>
        </w:tc>
        <w:tc>
          <w:tcPr>
            <w:tcW w:w="2286" w:type="dxa"/>
            <w:noWrap w:val="0"/>
            <w:vAlign w:val="center"/>
          </w:tcPr>
          <w:p w14:paraId="275A203D">
            <w:pPr>
              <w:ind w:firstLine="0" w:firstLineChars="0"/>
              <w:jc w:val="center"/>
              <w:rPr>
                <w:rFonts w:ascii="仿宋" w:hAnsi="仿宋" w:eastAsia="仿宋" w:cs="仿宋"/>
                <w:sz w:val="24"/>
                <w:szCs w:val="24"/>
              </w:rPr>
            </w:pPr>
            <w:r>
              <w:rPr>
                <w:rFonts w:hint="eastAsia" w:ascii="仿宋" w:hAnsi="仿宋" w:eastAsia="宋体" w:cs="仿宋"/>
                <w:sz w:val="24"/>
                <w:szCs w:val="24"/>
              </w:rPr>
              <w:t>68</w:t>
            </w:r>
          </w:p>
        </w:tc>
      </w:tr>
    </w:tbl>
    <w:p w14:paraId="5FF86D5A">
      <w:pPr>
        <w:pStyle w:val="16"/>
        <w:keepNext w:val="0"/>
        <w:keepLines w:val="0"/>
        <w:pageBreakBefore w:val="0"/>
        <w:widowControl w:val="0"/>
        <w:numPr>
          <w:ilvl w:val="0"/>
          <w:numId w:val="4"/>
        </w:numPr>
        <w:kinsoku/>
        <w:wordWrap/>
        <w:overflowPunct/>
        <w:topLinePunct w:val="0"/>
        <w:autoSpaceDE/>
        <w:autoSpaceDN/>
        <w:bidi w:val="0"/>
        <w:adjustRightInd/>
        <w:snapToGrid/>
        <w:ind w:left="425" w:leftChars="0" w:hanging="425" w:firstLineChars="0"/>
        <w:textAlignment w:val="auto"/>
        <w:rPr>
          <w:rFonts w:hint="eastAsia" w:ascii="Times New Roman" w:hAnsi="Times New Roman" w:eastAsia="宋体" w:cs="宋体"/>
          <w:b/>
          <w:bCs w:val="0"/>
          <w:color w:val="000000" w:themeColor="text1"/>
          <w:highlight w:val="none"/>
          <w:lang w:eastAsia="zh-CN"/>
          <w14:textFill>
            <w14:solidFill>
              <w14:schemeClr w14:val="tx1"/>
            </w14:solidFill>
          </w14:textFill>
        </w:rPr>
      </w:pPr>
      <w:r>
        <w:rPr>
          <w:rFonts w:hint="eastAsia" w:ascii="Times New Roman" w:hAnsi="Times New Roman" w:eastAsia="宋体" w:cs="宋体"/>
          <w:b/>
          <w:bCs w:val="0"/>
          <w:color w:val="000000" w:themeColor="text1"/>
          <w:highlight w:val="none"/>
          <w:lang w:eastAsia="zh-CN"/>
          <w14:textFill>
            <w14:solidFill>
              <w14:schemeClr w14:val="tx1"/>
            </w14:solidFill>
          </w14:textFill>
        </w:rPr>
        <w:t>公用工程</w:t>
      </w:r>
      <w:r>
        <w:rPr>
          <w:rFonts w:hint="eastAsia" w:ascii="Times New Roman" w:hAnsi="Times New Roman" w:eastAsia="宋体" w:cs="宋体"/>
          <w:b/>
          <w:bCs w:val="0"/>
          <w:color w:val="000000" w:themeColor="text1"/>
          <w:highlight w:val="none"/>
          <w:lang w:val="en-US" w:eastAsia="zh-CN"/>
          <w14:textFill>
            <w14:solidFill>
              <w14:schemeClr w14:val="tx1"/>
            </w14:solidFill>
          </w14:textFill>
        </w:rPr>
        <w:t>条件</w:t>
      </w:r>
    </w:p>
    <w:p w14:paraId="58880A82">
      <w:pPr>
        <w:pStyle w:val="16"/>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电源</w:t>
      </w:r>
    </w:p>
    <w:p w14:paraId="7607FDE2">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低压供电电压等级：AC:380V，50Hz</w:t>
      </w:r>
    </w:p>
    <w:p w14:paraId="2BA3AD15">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控制电源：AC:220V，DC:24V</w:t>
      </w:r>
    </w:p>
    <w:p w14:paraId="4133BA59">
      <w:pPr>
        <w:pStyle w:val="16"/>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ascii="Times New Roman" w:hAnsi="Times New Roman" w:eastAsia="宋体" w:cs="宋体"/>
          <w:b w:val="0"/>
          <w:color w:val="000000" w:themeColor="text1"/>
          <w:highlight w:val="none"/>
          <w:lang w:eastAsia="zh-CN"/>
          <w14:textFill>
            <w14:solidFill>
              <w14:schemeClr w14:val="tx1"/>
            </w14:solidFill>
          </w14:textFill>
        </w:rPr>
      </w:pPr>
      <w:r>
        <w:rPr>
          <w:rFonts w:ascii="Times New Roman" w:hAnsi="Times New Roman" w:eastAsia="宋体" w:cs="宋体"/>
          <w:b w:val="0"/>
          <w:color w:val="000000" w:themeColor="text1"/>
          <w:highlight w:val="none"/>
          <w:lang w:eastAsia="zh-CN"/>
          <w14:textFill>
            <w14:solidFill>
              <w14:schemeClr w14:val="tx1"/>
            </w14:solidFill>
          </w14:textFill>
        </w:rPr>
        <w:t>压缩空气</w:t>
      </w:r>
    </w:p>
    <w:p w14:paraId="7880B940">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压缩空气：0.6~0.8 MPa（G）</w:t>
      </w:r>
    </w:p>
    <w:p w14:paraId="7D4FD30B">
      <w:pPr>
        <w:pStyle w:val="16"/>
        <w:keepNext w:val="0"/>
        <w:keepLines w:val="0"/>
        <w:pageBreakBefore w:val="0"/>
        <w:widowControl w:val="0"/>
        <w:numPr>
          <w:ilvl w:val="0"/>
          <w:numId w:val="4"/>
        </w:numPr>
        <w:kinsoku/>
        <w:wordWrap/>
        <w:overflowPunct/>
        <w:topLinePunct w:val="0"/>
        <w:autoSpaceDE/>
        <w:autoSpaceDN/>
        <w:bidi w:val="0"/>
        <w:adjustRightInd/>
        <w:snapToGrid/>
        <w:ind w:left="425" w:leftChars="0" w:hanging="425" w:firstLineChars="0"/>
        <w:textAlignment w:val="auto"/>
        <w:rPr>
          <w:rFonts w:hint="eastAsia" w:ascii="Times New Roman" w:hAnsi="Times New Roman" w:eastAsia="宋体" w:cs="宋体"/>
          <w:b/>
          <w:bCs w:val="0"/>
          <w:color w:val="000000" w:themeColor="text1"/>
          <w:highlight w:val="none"/>
          <w:lang w:eastAsia="zh-CN"/>
          <w14:textFill>
            <w14:solidFill>
              <w14:schemeClr w14:val="tx1"/>
            </w14:solidFill>
          </w14:textFill>
        </w:rPr>
      </w:pPr>
      <w:r>
        <w:rPr>
          <w:rFonts w:hint="eastAsia" w:ascii="Times New Roman" w:hAnsi="Times New Roman" w:eastAsia="宋体" w:cs="宋体"/>
          <w:b/>
          <w:bCs w:val="0"/>
          <w:color w:val="000000" w:themeColor="text1"/>
          <w:highlight w:val="none"/>
          <w:lang w:val="en-US" w:eastAsia="zh-CN"/>
          <w14:textFill>
            <w14:solidFill>
              <w14:schemeClr w14:val="tx1"/>
            </w14:solidFill>
          </w14:textFill>
        </w:rPr>
        <w:t>公用工程</w:t>
      </w:r>
      <w:r>
        <w:rPr>
          <w:rFonts w:hint="eastAsia" w:ascii="Times New Roman" w:hAnsi="Times New Roman" w:eastAsia="宋体" w:cs="宋体"/>
          <w:b/>
          <w:bCs w:val="0"/>
          <w:color w:val="000000" w:themeColor="text1"/>
          <w:highlight w:val="none"/>
          <w:lang w:eastAsia="zh-CN"/>
          <w14:textFill>
            <w14:solidFill>
              <w14:schemeClr w14:val="tx1"/>
            </w14:solidFill>
          </w14:textFill>
        </w:rPr>
        <w:t>界面</w:t>
      </w:r>
    </w:p>
    <w:p w14:paraId="71022792">
      <w:pPr>
        <w:pStyle w:val="16"/>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b w:val="0"/>
          <w:color w:val="000000" w:themeColor="text1"/>
          <w:highlight w:val="none"/>
          <w:lang w:eastAsia="zh-CN"/>
          <w14:textFill>
            <w14:solidFill>
              <w14:schemeClr w14:val="tx1"/>
            </w14:solidFill>
          </w14:textFill>
        </w:rPr>
      </w:pPr>
      <w:r>
        <w:rPr>
          <w:rFonts w:hint="eastAsia"/>
          <w:b w:val="0"/>
          <w:color w:val="000000" w:themeColor="text1"/>
          <w:highlight w:val="none"/>
          <w:lang w:eastAsia="zh-CN"/>
          <w14:textFill>
            <w14:solidFill>
              <w14:schemeClr w14:val="tx1"/>
            </w14:solidFill>
          </w14:textFill>
        </w:rPr>
        <w:t>供配电系统</w:t>
      </w:r>
    </w:p>
    <w:p w14:paraId="7A604481">
      <w:pPr>
        <w:pStyle w:val="16"/>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b w:val="0"/>
          <w:color w:val="000000" w:themeColor="text1"/>
          <w:highlight w:val="none"/>
          <w:lang w:eastAsia="zh-CN"/>
          <w14:textFill>
            <w14:solidFill>
              <w14:schemeClr w14:val="tx1"/>
            </w14:solidFill>
          </w14:textFill>
        </w:rPr>
      </w:pPr>
      <w:r>
        <w:rPr>
          <w:rFonts w:hint="eastAsia"/>
          <w:b w:val="0"/>
          <w:color w:val="000000" w:themeColor="text1"/>
          <w:highlight w:val="none"/>
          <w:lang w:eastAsia="zh-CN"/>
          <w14:textFill>
            <w14:solidFill>
              <w14:schemeClr w14:val="tx1"/>
            </w14:solidFill>
          </w14:textFill>
        </w:rPr>
        <w:t>本工程低压电源采用</w:t>
      </w:r>
      <w:r>
        <w:rPr>
          <w:rFonts w:hint="eastAsia"/>
          <w:b w:val="0"/>
          <w:color w:val="000000" w:themeColor="text1"/>
          <w:highlight w:val="none"/>
          <w:lang w:val="en-US" w:eastAsia="zh-CN"/>
          <w14:textFill>
            <w14:solidFill>
              <w14:schemeClr w14:val="tx1"/>
            </w14:solidFill>
          </w14:textFill>
        </w:rPr>
        <w:t>取</w:t>
      </w:r>
      <w:r>
        <w:rPr>
          <w:rFonts w:hint="eastAsia"/>
          <w:b w:val="0"/>
          <w:color w:val="000000" w:themeColor="text1"/>
          <w:highlight w:val="none"/>
          <w:lang w:eastAsia="zh-CN"/>
          <w14:textFill>
            <w14:solidFill>
              <w14:schemeClr w14:val="tx1"/>
            </w14:solidFill>
          </w14:textFill>
        </w:rPr>
        <w:t>电制，由甲方</w:t>
      </w:r>
      <w:r>
        <w:rPr>
          <w:rFonts w:hint="eastAsia"/>
          <w:b w:val="0"/>
          <w:color w:val="000000" w:themeColor="text1"/>
          <w:highlight w:val="none"/>
          <w:lang w:val="en-US" w:eastAsia="zh-CN"/>
          <w14:textFill>
            <w14:solidFill>
              <w14:schemeClr w14:val="tx1"/>
            </w14:solidFill>
          </w14:textFill>
        </w:rPr>
        <w:t>指定取电位置</w:t>
      </w:r>
      <w:r>
        <w:rPr>
          <w:rFonts w:hint="eastAsia"/>
          <w:b w:val="0"/>
          <w:color w:val="000000" w:themeColor="text1"/>
          <w:highlight w:val="none"/>
          <w:lang w:eastAsia="zh-CN"/>
          <w14:textFill>
            <w14:solidFill>
              <w14:schemeClr w14:val="tx1"/>
            </w14:solidFill>
          </w14:textFill>
        </w:rPr>
        <w:t>，</w:t>
      </w:r>
      <w:r>
        <w:rPr>
          <w:rFonts w:hint="eastAsia"/>
          <w:b w:val="0"/>
          <w:color w:val="000000" w:themeColor="text1"/>
          <w:highlight w:val="none"/>
          <w:lang w:val="en-US" w:eastAsia="zh-CN"/>
          <w14:textFill>
            <w14:solidFill>
              <w14:schemeClr w14:val="tx1"/>
            </w14:solidFill>
          </w14:textFill>
        </w:rPr>
        <w:t>乙</w:t>
      </w:r>
      <w:r>
        <w:rPr>
          <w:rFonts w:hint="eastAsia"/>
          <w:b w:val="0"/>
          <w:color w:val="000000" w:themeColor="text1"/>
          <w:highlight w:val="none"/>
          <w:lang w:eastAsia="zh-CN"/>
          <w14:textFill>
            <w14:solidFill>
              <w14:schemeClr w14:val="tx1"/>
            </w14:solidFill>
          </w14:textFill>
        </w:rPr>
        <w:t>方负责将电源接入脱硫电控柜，乙方负责电控柜至现场设备的接线。</w:t>
      </w:r>
    </w:p>
    <w:p w14:paraId="2734D63F">
      <w:pPr>
        <w:pStyle w:val="16"/>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宋体"/>
          <w:b w:val="0"/>
          <w:color w:val="000000" w:themeColor="text1"/>
          <w:highlight w:val="none"/>
          <w:lang w:eastAsia="zh-CN"/>
          <w14:textFill>
            <w14:solidFill>
              <w14:schemeClr w14:val="tx1"/>
            </w14:solidFill>
          </w14:textFill>
        </w:rPr>
      </w:pPr>
      <w:r>
        <w:rPr>
          <w:rFonts w:hint="eastAsia" w:ascii="Times New Roman" w:hAnsi="Times New Roman" w:eastAsia="宋体" w:cs="宋体"/>
          <w:b w:val="0"/>
          <w:color w:val="000000" w:themeColor="text1"/>
          <w:highlight w:val="none"/>
          <w:lang w:eastAsia="zh-CN"/>
          <w14:textFill>
            <w14:solidFill>
              <w14:schemeClr w14:val="tx1"/>
            </w14:solidFill>
          </w14:textFill>
        </w:rPr>
        <w:t>压缩空气</w:t>
      </w:r>
    </w:p>
    <w:p w14:paraId="5A30FE46">
      <w:pPr>
        <w:pStyle w:val="16"/>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eastAsia="宋体" w:cs="宋体"/>
          <w:b w:val="0"/>
          <w:color w:val="000000" w:themeColor="text1"/>
          <w:highlight w:val="none"/>
          <w:lang w:eastAsia="zh-CN"/>
          <w14:textFill>
            <w14:solidFill>
              <w14:schemeClr w14:val="tx1"/>
            </w14:solidFill>
          </w14:textFill>
        </w:rPr>
      </w:pPr>
      <w:r>
        <w:rPr>
          <w:rFonts w:hint="eastAsia" w:ascii="Times New Roman" w:hAnsi="Times New Roman" w:eastAsia="宋体" w:cs="宋体"/>
          <w:b w:val="0"/>
          <w:color w:val="000000" w:themeColor="text1"/>
          <w:highlight w:val="none"/>
          <w:lang w:eastAsia="zh-CN"/>
          <w14:textFill>
            <w14:solidFill>
              <w14:schemeClr w14:val="tx1"/>
            </w14:solidFill>
          </w14:textFill>
        </w:rPr>
        <w:t>设备用压缩空气由</w:t>
      </w:r>
      <w:r>
        <w:rPr>
          <w:rFonts w:hint="eastAsia" w:cs="宋体"/>
          <w:b w:val="0"/>
          <w:color w:val="000000" w:themeColor="text1"/>
          <w:highlight w:val="none"/>
          <w:lang w:val="en-US" w:eastAsia="zh-CN"/>
          <w14:textFill>
            <w14:solidFill>
              <w14:schemeClr w14:val="tx1"/>
            </w14:solidFill>
          </w14:textFill>
        </w:rPr>
        <w:t>乙</w:t>
      </w:r>
      <w:r>
        <w:rPr>
          <w:rFonts w:hint="eastAsia" w:ascii="Times New Roman" w:hAnsi="Times New Roman" w:eastAsia="宋体" w:cs="宋体"/>
          <w:b w:val="0"/>
          <w:color w:val="000000" w:themeColor="text1"/>
          <w:highlight w:val="none"/>
          <w:lang w:eastAsia="zh-CN"/>
          <w14:textFill>
            <w14:solidFill>
              <w14:schemeClr w14:val="tx1"/>
            </w14:solidFill>
          </w14:textFill>
        </w:rPr>
        <w:t>方引至脱硫装置</w:t>
      </w:r>
      <w:r>
        <w:rPr>
          <w:rFonts w:hint="eastAsia" w:cs="宋体"/>
          <w:b w:val="0"/>
          <w:color w:val="000000" w:themeColor="text1"/>
          <w:highlight w:val="none"/>
          <w:lang w:val="en-US" w:eastAsia="zh-CN"/>
          <w14:textFill>
            <w14:solidFill>
              <w14:schemeClr w14:val="tx1"/>
            </w14:solidFill>
          </w14:textFill>
        </w:rPr>
        <w:t>用气点</w:t>
      </w:r>
      <w:r>
        <w:rPr>
          <w:rFonts w:hint="eastAsia" w:ascii="Times New Roman" w:hAnsi="Times New Roman" w:eastAsia="宋体" w:cs="宋体"/>
          <w:b w:val="0"/>
          <w:color w:val="000000" w:themeColor="text1"/>
          <w:highlight w:val="none"/>
          <w:lang w:eastAsia="zh-CN"/>
          <w14:textFill>
            <w14:solidFill>
              <w14:schemeClr w14:val="tx1"/>
            </w14:solidFill>
          </w14:textFill>
        </w:rPr>
        <w:t>。</w:t>
      </w:r>
    </w:p>
    <w:p w14:paraId="2497B58C">
      <w:pPr>
        <w:pStyle w:val="6"/>
        <w:numPr>
          <w:ilvl w:val="2"/>
          <w:numId w:val="2"/>
        </w:numPr>
        <w:bidi w:val="0"/>
        <w:ind w:left="709" w:leftChars="0" w:hanging="709" w:firstLineChars="0"/>
        <w:rPr>
          <w:rFonts w:hint="eastAsia" w:eastAsia="宋体" w:cs="Times New Roman"/>
          <w:b/>
          <w:bCs w:val="0"/>
          <w:color w:val="000000" w:themeColor="text1"/>
          <w:highlight w:val="none"/>
          <w:lang w:eastAsia="zh-CN"/>
          <w14:textFill>
            <w14:solidFill>
              <w14:schemeClr w14:val="tx1"/>
            </w14:solidFill>
          </w14:textFill>
        </w:rPr>
      </w:pPr>
      <w:r>
        <w:rPr>
          <w:rFonts w:hint="eastAsia" w:eastAsia="宋体" w:cs="Times New Roman"/>
          <w:b/>
          <w:bCs w:val="0"/>
          <w:color w:val="000000" w:themeColor="text1"/>
          <w:highlight w:val="none"/>
          <w:lang w:eastAsia="zh-CN"/>
          <w14:textFill>
            <w14:solidFill>
              <w14:schemeClr w14:val="tx1"/>
            </w14:solidFill>
          </w14:textFill>
        </w:rPr>
        <w:t>烟气条件</w:t>
      </w:r>
    </w:p>
    <w:p w14:paraId="6B1C87D6">
      <w:pPr>
        <w:pStyle w:val="16"/>
        <w:ind w:firstLine="0" w:firstLineChars="0"/>
        <w:jc w:val="center"/>
        <w:rPr>
          <w:b w:val="0"/>
          <w:color w:val="000000" w:themeColor="text1"/>
          <w:sz w:val="21"/>
          <w:szCs w:val="21"/>
          <w:highlight w:val="none"/>
          <w:lang w:eastAsia="zh-CN"/>
          <w14:textFill>
            <w14:solidFill>
              <w14:schemeClr w14:val="tx1"/>
            </w14:solidFill>
          </w14:textFill>
        </w:rPr>
      </w:pPr>
      <w:r>
        <w:rPr>
          <w:rFonts w:hint="eastAsia"/>
          <w:b w:val="0"/>
          <w:color w:val="000000" w:themeColor="text1"/>
          <w:sz w:val="21"/>
          <w:szCs w:val="21"/>
          <w:highlight w:val="none"/>
          <w:lang w:eastAsia="zh-CN"/>
          <w14:textFill>
            <w14:solidFill>
              <w14:schemeClr w14:val="tx1"/>
            </w14:solidFill>
          </w14:textFill>
        </w:rPr>
        <w:t>表</w:t>
      </w:r>
      <w:r>
        <w:rPr>
          <w:b w:val="0"/>
          <w:color w:val="000000" w:themeColor="text1"/>
          <w:sz w:val="21"/>
          <w:szCs w:val="21"/>
          <w:highlight w:val="none"/>
          <w:lang w:eastAsia="zh-CN"/>
          <w14:textFill>
            <w14:solidFill>
              <w14:schemeClr w14:val="tx1"/>
            </w14:solidFill>
          </w14:textFill>
        </w:rPr>
        <w:t>3.</w:t>
      </w:r>
      <w:r>
        <w:rPr>
          <w:rFonts w:hint="eastAsia"/>
          <w:b w:val="0"/>
          <w:color w:val="000000" w:themeColor="text1"/>
          <w:sz w:val="21"/>
          <w:szCs w:val="21"/>
          <w:highlight w:val="none"/>
          <w:lang w:eastAsia="zh-CN"/>
          <w14:textFill>
            <w14:solidFill>
              <w14:schemeClr w14:val="tx1"/>
            </w14:solidFill>
          </w14:textFill>
        </w:rPr>
        <w:t>2.</w:t>
      </w:r>
      <w:r>
        <w:rPr>
          <w:rFonts w:hint="eastAsia"/>
          <w:b w:val="0"/>
          <w:color w:val="000000" w:themeColor="text1"/>
          <w:sz w:val="21"/>
          <w:szCs w:val="21"/>
          <w:highlight w:val="none"/>
          <w:lang w:val="en-US" w:eastAsia="zh-CN"/>
          <w14:textFill>
            <w14:solidFill>
              <w14:schemeClr w14:val="tx1"/>
            </w14:solidFill>
          </w14:textFill>
        </w:rPr>
        <w:t>2</w:t>
      </w:r>
      <w:r>
        <w:rPr>
          <w:rFonts w:hint="eastAsia"/>
          <w:b w:val="0"/>
          <w:color w:val="000000" w:themeColor="text1"/>
          <w:sz w:val="21"/>
          <w:szCs w:val="21"/>
          <w:highlight w:val="none"/>
          <w:lang w:eastAsia="zh-CN"/>
          <w14:textFill>
            <w14:solidFill>
              <w14:schemeClr w14:val="tx1"/>
            </w14:solidFill>
          </w14:textFill>
        </w:rPr>
        <w:t>-</w:t>
      </w:r>
      <w:r>
        <w:rPr>
          <w:b w:val="0"/>
          <w:color w:val="000000" w:themeColor="text1"/>
          <w:sz w:val="21"/>
          <w:szCs w:val="21"/>
          <w:highlight w:val="none"/>
          <w:lang w:eastAsia="zh-CN"/>
          <w14:textFill>
            <w14:solidFill>
              <w14:schemeClr w14:val="tx1"/>
            </w14:solidFill>
          </w14:textFill>
        </w:rPr>
        <w:t xml:space="preserve">1 </w:t>
      </w:r>
      <w:r>
        <w:rPr>
          <w:rFonts w:hint="eastAsia"/>
          <w:b w:val="0"/>
          <w:color w:val="000000" w:themeColor="text1"/>
          <w:sz w:val="21"/>
          <w:szCs w:val="21"/>
          <w:highlight w:val="none"/>
          <w:lang w:eastAsia="zh-CN"/>
          <w14:textFill>
            <w14:solidFill>
              <w14:schemeClr w14:val="tx1"/>
            </w14:solidFill>
          </w14:textFill>
        </w:rPr>
        <w:t>烟气</w:t>
      </w:r>
      <w:r>
        <w:rPr>
          <w:b w:val="0"/>
          <w:color w:val="000000" w:themeColor="text1"/>
          <w:sz w:val="21"/>
          <w:szCs w:val="21"/>
          <w:highlight w:val="none"/>
          <w:lang w:eastAsia="zh-CN"/>
          <w14:textFill>
            <w14:solidFill>
              <w14:schemeClr w14:val="tx1"/>
            </w14:solidFill>
          </w14:textFill>
        </w:rPr>
        <w:t>条件</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3075"/>
        <w:gridCol w:w="1845"/>
        <w:gridCol w:w="1945"/>
        <w:gridCol w:w="1898"/>
      </w:tblGrid>
      <w:tr w14:paraId="59E0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15" w:type="pct"/>
            <w:vAlign w:val="center"/>
          </w:tcPr>
          <w:p w14:paraId="4093FDA0">
            <w:pPr>
              <w:spacing w:line="276" w:lineRule="auto"/>
              <w:jc w:val="center"/>
              <w:rPr>
                <w:rFonts w:hAnsi="宋体"/>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序号</w:t>
            </w:r>
          </w:p>
        </w:tc>
        <w:tc>
          <w:tcPr>
            <w:tcW w:w="1573" w:type="pct"/>
            <w:vAlign w:val="center"/>
          </w:tcPr>
          <w:p w14:paraId="0875B7B9">
            <w:pPr>
              <w:spacing w:line="276" w:lineRule="auto"/>
              <w:jc w:val="center"/>
              <w:rPr>
                <w:rFonts w:hAnsi="宋体"/>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项目</w:t>
            </w:r>
          </w:p>
        </w:tc>
        <w:tc>
          <w:tcPr>
            <w:tcW w:w="944" w:type="pct"/>
            <w:vAlign w:val="center"/>
          </w:tcPr>
          <w:p w14:paraId="2715EA75">
            <w:pPr>
              <w:spacing w:line="276" w:lineRule="auto"/>
              <w:jc w:val="center"/>
              <w:rPr>
                <w:rFonts w:hAnsi="宋体"/>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单位</w:t>
            </w:r>
          </w:p>
        </w:tc>
        <w:tc>
          <w:tcPr>
            <w:tcW w:w="995" w:type="pct"/>
            <w:vAlign w:val="center"/>
          </w:tcPr>
          <w:p w14:paraId="0ED05177">
            <w:pPr>
              <w:spacing w:line="276" w:lineRule="auto"/>
              <w:jc w:val="center"/>
              <w:rPr>
                <w:rFonts w:hAnsi="宋体"/>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数值</w:t>
            </w:r>
          </w:p>
        </w:tc>
        <w:tc>
          <w:tcPr>
            <w:tcW w:w="971" w:type="pct"/>
            <w:vAlign w:val="center"/>
          </w:tcPr>
          <w:p w14:paraId="68D1F63B">
            <w:pPr>
              <w:spacing w:line="276" w:lineRule="auto"/>
              <w:jc w:val="center"/>
              <w:rPr>
                <w:rFonts w:hAnsi="宋体"/>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备注</w:t>
            </w:r>
          </w:p>
        </w:tc>
      </w:tr>
      <w:tr w14:paraId="24A1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5" w:type="pct"/>
            <w:vMerge w:val="restart"/>
            <w:vAlign w:val="center"/>
          </w:tcPr>
          <w:p w14:paraId="040CFE3A">
            <w:pPr>
              <w:spacing w:line="276"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p>
        </w:tc>
        <w:tc>
          <w:tcPr>
            <w:tcW w:w="1573" w:type="pct"/>
            <w:vMerge w:val="restart"/>
            <w:vAlign w:val="center"/>
          </w:tcPr>
          <w:p w14:paraId="0181A18F">
            <w:pPr>
              <w:spacing w:line="276"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烟气量</w:t>
            </w:r>
          </w:p>
        </w:tc>
        <w:tc>
          <w:tcPr>
            <w:tcW w:w="944" w:type="pct"/>
            <w:vAlign w:val="center"/>
          </w:tcPr>
          <w:p w14:paraId="651F9E0C">
            <w:pPr>
              <w:spacing w:line="276" w:lineRule="auto"/>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N</w:t>
            </w:r>
            <w:r>
              <w:rPr>
                <w:rFonts w:hAnsi="宋体"/>
                <w:color w:val="000000" w:themeColor="text1"/>
                <w:sz w:val="21"/>
                <w:szCs w:val="21"/>
                <w:highlight w:val="none"/>
                <w14:textFill>
                  <w14:solidFill>
                    <w14:schemeClr w14:val="tx1"/>
                  </w14:solidFill>
                </w14:textFill>
              </w:rPr>
              <w:t>m</w:t>
            </w:r>
            <w:r>
              <w:rPr>
                <w:rFonts w:hAnsi="宋体"/>
                <w:color w:val="000000" w:themeColor="text1"/>
                <w:sz w:val="21"/>
                <w:szCs w:val="21"/>
                <w:highlight w:val="none"/>
                <w:vertAlign w:val="superscript"/>
                <w14:textFill>
                  <w14:solidFill>
                    <w14:schemeClr w14:val="tx1"/>
                  </w14:solidFill>
                </w14:textFill>
              </w:rPr>
              <w:t>3</w:t>
            </w:r>
            <w:r>
              <w:rPr>
                <w:rFonts w:hAnsi="宋体"/>
                <w:color w:val="000000" w:themeColor="text1"/>
                <w:sz w:val="21"/>
                <w:szCs w:val="21"/>
                <w:highlight w:val="none"/>
                <w14:textFill>
                  <w14:solidFill>
                    <w14:schemeClr w14:val="tx1"/>
                  </w14:solidFill>
                </w14:textFill>
              </w:rPr>
              <w:t>/h</w:t>
            </w:r>
          </w:p>
        </w:tc>
        <w:tc>
          <w:tcPr>
            <w:tcW w:w="995" w:type="pct"/>
            <w:vAlign w:val="center"/>
          </w:tcPr>
          <w:p w14:paraId="08FF2DEC">
            <w:pPr>
              <w:spacing w:line="276" w:lineRule="auto"/>
              <w:jc w:val="center"/>
              <w:rPr>
                <w:rFonts w:hint="default" w:hAnsi="宋体" w:eastAsia="宋体"/>
                <w:color w:val="000000" w:themeColor="text1"/>
                <w:sz w:val="21"/>
                <w:szCs w:val="21"/>
                <w:highlight w:val="none"/>
                <w:lang w:val="en-US" w:eastAsia="zh-CN"/>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55万～60万</w:t>
            </w:r>
          </w:p>
        </w:tc>
        <w:tc>
          <w:tcPr>
            <w:tcW w:w="971" w:type="pct"/>
            <w:vAlign w:val="center"/>
          </w:tcPr>
          <w:p w14:paraId="40916378">
            <w:pPr>
              <w:spacing w:line="276" w:lineRule="auto"/>
              <w:jc w:val="center"/>
              <w:rPr>
                <w:rFonts w:hAnsi="宋体"/>
                <w:color w:val="000000" w:themeColor="text1"/>
                <w:sz w:val="21"/>
                <w:szCs w:val="21"/>
                <w:highlight w:val="none"/>
                <w14:textFill>
                  <w14:solidFill>
                    <w14:schemeClr w14:val="tx1"/>
                  </w14:solidFill>
                </w14:textFill>
              </w:rPr>
            </w:pPr>
            <w:r>
              <w:rPr>
                <w:rFonts w:hint="eastAsia" w:ascii="宋体" w:hAnsi="宋体" w:eastAsia="宋体" w:cs="宋体"/>
                <w:sz w:val="24"/>
                <w:szCs w:val="24"/>
                <w:highlight w:val="none"/>
                <w:lang w:val="en-US" w:eastAsia="zh-CN"/>
              </w:rPr>
              <w:t>开立磨系统</w:t>
            </w:r>
          </w:p>
        </w:tc>
      </w:tr>
      <w:tr w14:paraId="5B72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5" w:type="pct"/>
            <w:vMerge w:val="continue"/>
            <w:vAlign w:val="center"/>
          </w:tcPr>
          <w:p w14:paraId="2CD7DB52">
            <w:pPr>
              <w:spacing w:line="276" w:lineRule="auto"/>
              <w:jc w:val="center"/>
              <w:rPr>
                <w:rFonts w:hAnsi="宋体"/>
                <w:color w:val="000000" w:themeColor="text1"/>
                <w:sz w:val="21"/>
                <w:szCs w:val="21"/>
                <w:highlight w:val="none"/>
                <w14:textFill>
                  <w14:solidFill>
                    <w14:schemeClr w14:val="tx1"/>
                  </w14:solidFill>
                </w14:textFill>
              </w:rPr>
            </w:pPr>
          </w:p>
        </w:tc>
        <w:tc>
          <w:tcPr>
            <w:tcW w:w="1573" w:type="pct"/>
            <w:vMerge w:val="continue"/>
            <w:vAlign w:val="center"/>
          </w:tcPr>
          <w:p w14:paraId="2C4E5782">
            <w:pPr>
              <w:spacing w:line="276" w:lineRule="auto"/>
              <w:jc w:val="center"/>
              <w:rPr>
                <w:rFonts w:hAnsi="宋体"/>
                <w:color w:val="000000" w:themeColor="text1"/>
                <w:sz w:val="21"/>
                <w:szCs w:val="21"/>
                <w:highlight w:val="none"/>
                <w14:textFill>
                  <w14:solidFill>
                    <w14:schemeClr w14:val="tx1"/>
                  </w14:solidFill>
                </w14:textFill>
              </w:rPr>
            </w:pPr>
          </w:p>
        </w:tc>
        <w:tc>
          <w:tcPr>
            <w:tcW w:w="944" w:type="pct"/>
            <w:shd w:val="clear" w:color="auto" w:fill="auto"/>
            <w:vAlign w:val="center"/>
          </w:tcPr>
          <w:p w14:paraId="42B333CE">
            <w:pPr>
              <w:spacing w:line="276" w:lineRule="auto"/>
              <w:jc w:val="center"/>
              <w:rPr>
                <w:rFonts w:hint="eastAsia" w:ascii="Times New Roman"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N</w:t>
            </w:r>
            <w:r>
              <w:rPr>
                <w:rFonts w:hAnsi="宋体"/>
                <w:color w:val="000000" w:themeColor="text1"/>
                <w:sz w:val="21"/>
                <w:szCs w:val="21"/>
                <w:highlight w:val="none"/>
                <w14:textFill>
                  <w14:solidFill>
                    <w14:schemeClr w14:val="tx1"/>
                  </w14:solidFill>
                </w14:textFill>
              </w:rPr>
              <w:t>m</w:t>
            </w:r>
            <w:r>
              <w:rPr>
                <w:rFonts w:hAnsi="宋体"/>
                <w:color w:val="000000" w:themeColor="text1"/>
                <w:sz w:val="21"/>
                <w:szCs w:val="21"/>
                <w:highlight w:val="none"/>
                <w:vertAlign w:val="superscript"/>
                <w14:textFill>
                  <w14:solidFill>
                    <w14:schemeClr w14:val="tx1"/>
                  </w14:solidFill>
                </w14:textFill>
              </w:rPr>
              <w:t>3</w:t>
            </w:r>
            <w:r>
              <w:rPr>
                <w:rFonts w:hAnsi="宋体"/>
                <w:color w:val="000000" w:themeColor="text1"/>
                <w:sz w:val="21"/>
                <w:szCs w:val="21"/>
                <w:highlight w:val="none"/>
                <w14:textFill>
                  <w14:solidFill>
                    <w14:schemeClr w14:val="tx1"/>
                  </w14:solidFill>
                </w14:textFill>
              </w:rPr>
              <w:t>/h</w:t>
            </w:r>
          </w:p>
        </w:tc>
        <w:tc>
          <w:tcPr>
            <w:tcW w:w="995" w:type="pct"/>
            <w:shd w:val="clear" w:color="auto" w:fill="auto"/>
            <w:vAlign w:val="center"/>
          </w:tcPr>
          <w:p w14:paraId="06032C48">
            <w:pPr>
              <w:spacing w:line="276" w:lineRule="auto"/>
              <w:jc w:val="center"/>
              <w:rPr>
                <w:rFonts w:hint="eastAsia" w:ascii="Times New Roman"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65万</w:t>
            </w:r>
          </w:p>
        </w:tc>
        <w:tc>
          <w:tcPr>
            <w:tcW w:w="971" w:type="pct"/>
            <w:vAlign w:val="center"/>
          </w:tcPr>
          <w:p w14:paraId="0EEBBF38">
            <w:pPr>
              <w:spacing w:line="276" w:lineRule="auto"/>
              <w:jc w:val="center"/>
              <w:rPr>
                <w:rFonts w:hAnsi="宋体"/>
                <w:color w:val="000000" w:themeColor="text1"/>
                <w:sz w:val="21"/>
                <w:szCs w:val="21"/>
                <w:highlight w:val="none"/>
                <w14:textFill>
                  <w14:solidFill>
                    <w14:schemeClr w14:val="tx1"/>
                  </w14:solidFill>
                </w14:textFill>
              </w:rPr>
            </w:pPr>
            <w:r>
              <w:rPr>
                <w:rFonts w:hint="eastAsia" w:ascii="宋体" w:hAnsi="宋体" w:eastAsia="宋体" w:cs="宋体"/>
                <w:sz w:val="24"/>
                <w:szCs w:val="24"/>
                <w:highlight w:val="none"/>
                <w:lang w:val="en-US" w:eastAsia="zh-CN"/>
              </w:rPr>
              <w:t>停立磨系统</w:t>
            </w:r>
          </w:p>
        </w:tc>
      </w:tr>
      <w:tr w14:paraId="69C0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5" w:type="pct"/>
            <w:vAlign w:val="center"/>
          </w:tcPr>
          <w:p w14:paraId="6AF3951C">
            <w:pPr>
              <w:spacing w:line="276"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w:t>
            </w:r>
          </w:p>
        </w:tc>
        <w:tc>
          <w:tcPr>
            <w:tcW w:w="1573" w:type="pct"/>
            <w:vAlign w:val="center"/>
          </w:tcPr>
          <w:p w14:paraId="1DAC4C69">
            <w:pPr>
              <w:spacing w:line="276"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脱硫入口烟气温度</w:t>
            </w:r>
          </w:p>
        </w:tc>
        <w:tc>
          <w:tcPr>
            <w:tcW w:w="944" w:type="pct"/>
            <w:vAlign w:val="center"/>
          </w:tcPr>
          <w:p w14:paraId="75FC07B9">
            <w:pPr>
              <w:spacing w:line="276"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p>
        </w:tc>
        <w:tc>
          <w:tcPr>
            <w:tcW w:w="995" w:type="pct"/>
            <w:vAlign w:val="center"/>
          </w:tcPr>
          <w:p w14:paraId="60C12B28">
            <w:pPr>
              <w:spacing w:line="276" w:lineRule="auto"/>
              <w:jc w:val="center"/>
              <w:rPr>
                <w:rFonts w:hint="default" w:hAnsi="宋体" w:eastAsia="宋体"/>
                <w:color w:val="000000" w:themeColor="text1"/>
                <w:sz w:val="21"/>
                <w:szCs w:val="21"/>
                <w:highlight w:val="none"/>
                <w:lang w:val="en-US" w:eastAsia="zh-CN"/>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130~200</w:t>
            </w:r>
          </w:p>
        </w:tc>
        <w:tc>
          <w:tcPr>
            <w:tcW w:w="971" w:type="pct"/>
            <w:vAlign w:val="center"/>
          </w:tcPr>
          <w:p w14:paraId="6DA18D8C">
            <w:pPr>
              <w:spacing w:line="276" w:lineRule="auto"/>
              <w:jc w:val="center"/>
              <w:rPr>
                <w:rFonts w:hAnsi="宋体"/>
                <w:color w:val="000000" w:themeColor="text1"/>
                <w:sz w:val="21"/>
                <w:szCs w:val="21"/>
                <w:highlight w:val="none"/>
                <w14:textFill>
                  <w14:solidFill>
                    <w14:schemeClr w14:val="tx1"/>
                  </w14:solidFill>
                </w14:textFill>
              </w:rPr>
            </w:pPr>
          </w:p>
        </w:tc>
      </w:tr>
      <w:tr w14:paraId="6D71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5" w:type="pct"/>
            <w:vAlign w:val="center"/>
          </w:tcPr>
          <w:p w14:paraId="0B07D941">
            <w:pPr>
              <w:spacing w:line="276"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573" w:type="pct"/>
            <w:vAlign w:val="center"/>
          </w:tcPr>
          <w:p w14:paraId="47264437">
            <w:pPr>
              <w:spacing w:line="276"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入口SO</w:t>
            </w:r>
            <w:r>
              <w:rPr>
                <w:rFonts w:hAnsi="宋体"/>
                <w:color w:val="000000" w:themeColor="text1"/>
                <w:sz w:val="21"/>
                <w:szCs w:val="21"/>
                <w:highlight w:val="none"/>
                <w:vertAlign w:val="subscript"/>
                <w14:textFill>
                  <w14:solidFill>
                    <w14:schemeClr w14:val="tx1"/>
                  </w14:solidFill>
                </w14:textFill>
              </w:rPr>
              <w:t>2</w:t>
            </w:r>
            <w:r>
              <w:rPr>
                <w:rFonts w:hAnsi="宋体"/>
                <w:color w:val="000000" w:themeColor="text1"/>
                <w:sz w:val="21"/>
                <w:szCs w:val="21"/>
                <w:highlight w:val="none"/>
                <w14:textFill>
                  <w14:solidFill>
                    <w14:schemeClr w14:val="tx1"/>
                  </w14:solidFill>
                </w14:textFill>
              </w:rPr>
              <w:t>浓度</w:t>
            </w:r>
          </w:p>
        </w:tc>
        <w:tc>
          <w:tcPr>
            <w:tcW w:w="944" w:type="pct"/>
            <w:vAlign w:val="center"/>
          </w:tcPr>
          <w:p w14:paraId="2213D543">
            <w:pPr>
              <w:spacing w:line="276"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mg/</w:t>
            </w:r>
            <w:r>
              <w:rPr>
                <w:rFonts w:hint="eastAsia" w:hAnsi="宋体"/>
                <w:color w:val="000000" w:themeColor="text1"/>
                <w:sz w:val="21"/>
                <w:szCs w:val="21"/>
                <w:highlight w:val="none"/>
                <w:lang w:val="en-US" w:eastAsia="zh-CN"/>
                <w14:textFill>
                  <w14:solidFill>
                    <w14:schemeClr w14:val="tx1"/>
                  </w14:solidFill>
                </w14:textFill>
              </w:rPr>
              <w:t>N</w:t>
            </w:r>
            <w:r>
              <w:rPr>
                <w:rFonts w:hAnsi="宋体"/>
                <w:color w:val="000000" w:themeColor="text1"/>
                <w:sz w:val="21"/>
                <w:szCs w:val="21"/>
                <w:highlight w:val="none"/>
                <w14:textFill>
                  <w14:solidFill>
                    <w14:schemeClr w14:val="tx1"/>
                  </w14:solidFill>
                </w14:textFill>
              </w:rPr>
              <w:t>m</w:t>
            </w:r>
            <w:r>
              <w:rPr>
                <w:rFonts w:hAnsi="宋体"/>
                <w:color w:val="000000" w:themeColor="text1"/>
                <w:sz w:val="21"/>
                <w:szCs w:val="21"/>
                <w:highlight w:val="none"/>
                <w:vertAlign w:val="superscript"/>
                <w14:textFill>
                  <w14:solidFill>
                    <w14:schemeClr w14:val="tx1"/>
                  </w14:solidFill>
                </w14:textFill>
              </w:rPr>
              <w:t>3</w:t>
            </w:r>
          </w:p>
        </w:tc>
        <w:tc>
          <w:tcPr>
            <w:tcW w:w="995" w:type="pct"/>
            <w:vAlign w:val="center"/>
          </w:tcPr>
          <w:p w14:paraId="6DE938AA">
            <w:pPr>
              <w:spacing w:line="276" w:lineRule="auto"/>
              <w:jc w:val="center"/>
              <w:rPr>
                <w:rFonts w:hint="default" w:hAnsi="宋体" w:eastAsia="宋体"/>
                <w:color w:val="000000" w:themeColor="text1"/>
                <w:sz w:val="21"/>
                <w:szCs w:val="21"/>
                <w:highlight w:val="none"/>
                <w:lang w:val="en-US" w:eastAsia="zh-CN"/>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100~300</w:t>
            </w:r>
          </w:p>
        </w:tc>
        <w:tc>
          <w:tcPr>
            <w:tcW w:w="971" w:type="pct"/>
            <w:vAlign w:val="center"/>
          </w:tcPr>
          <w:p w14:paraId="272FBCFB">
            <w:pPr>
              <w:spacing w:line="276" w:lineRule="auto"/>
              <w:jc w:val="center"/>
              <w:rPr>
                <w:rFonts w:hAnsi="宋体"/>
                <w:color w:val="000000" w:themeColor="text1"/>
                <w:sz w:val="21"/>
                <w:szCs w:val="21"/>
                <w:highlight w:val="none"/>
                <w14:textFill>
                  <w14:solidFill>
                    <w14:schemeClr w14:val="tx1"/>
                  </w14:solidFill>
                </w14:textFill>
              </w:rPr>
            </w:pPr>
          </w:p>
        </w:tc>
      </w:tr>
    </w:tbl>
    <w:p w14:paraId="3FEC1382">
      <w:pPr>
        <w:pStyle w:val="16"/>
        <w:ind w:firstLine="0" w:firstLineChars="0"/>
        <w:jc w:val="center"/>
        <w:rPr>
          <w:b w:val="0"/>
          <w:color w:val="000000" w:themeColor="text1"/>
          <w:sz w:val="21"/>
          <w:szCs w:val="21"/>
          <w:highlight w:val="none"/>
          <w:lang w:eastAsia="zh-CN"/>
          <w14:textFill>
            <w14:solidFill>
              <w14:schemeClr w14:val="tx1"/>
            </w14:solidFill>
          </w14:textFill>
        </w:rPr>
      </w:pPr>
      <w:r>
        <w:rPr>
          <w:rFonts w:hint="eastAsia"/>
          <w:b w:val="0"/>
          <w:color w:val="000000" w:themeColor="text1"/>
          <w:sz w:val="21"/>
          <w:szCs w:val="21"/>
          <w:highlight w:val="none"/>
          <w:lang w:eastAsia="zh-CN"/>
          <w14:textFill>
            <w14:solidFill>
              <w14:schemeClr w14:val="tx1"/>
            </w14:solidFill>
          </w14:textFill>
        </w:rPr>
        <w:t>表</w:t>
      </w:r>
      <w:r>
        <w:rPr>
          <w:b w:val="0"/>
          <w:color w:val="000000" w:themeColor="text1"/>
          <w:sz w:val="21"/>
          <w:szCs w:val="21"/>
          <w:highlight w:val="none"/>
          <w:lang w:eastAsia="zh-CN"/>
          <w14:textFill>
            <w14:solidFill>
              <w14:schemeClr w14:val="tx1"/>
            </w14:solidFill>
          </w14:textFill>
        </w:rPr>
        <w:t>3.</w:t>
      </w:r>
      <w:r>
        <w:rPr>
          <w:rFonts w:hint="eastAsia"/>
          <w:b w:val="0"/>
          <w:color w:val="000000" w:themeColor="text1"/>
          <w:sz w:val="21"/>
          <w:szCs w:val="21"/>
          <w:highlight w:val="none"/>
          <w:lang w:eastAsia="zh-CN"/>
          <w14:textFill>
            <w14:solidFill>
              <w14:schemeClr w14:val="tx1"/>
            </w14:solidFill>
          </w14:textFill>
        </w:rPr>
        <w:t>2.</w:t>
      </w:r>
      <w:r>
        <w:rPr>
          <w:rFonts w:hint="eastAsia"/>
          <w:b w:val="0"/>
          <w:color w:val="000000" w:themeColor="text1"/>
          <w:sz w:val="21"/>
          <w:szCs w:val="21"/>
          <w:highlight w:val="none"/>
          <w:lang w:val="en-US" w:eastAsia="zh-CN"/>
          <w14:textFill>
            <w14:solidFill>
              <w14:schemeClr w14:val="tx1"/>
            </w14:solidFill>
          </w14:textFill>
        </w:rPr>
        <w:t>2</w:t>
      </w:r>
      <w:r>
        <w:rPr>
          <w:rFonts w:hint="eastAsia"/>
          <w:b w:val="0"/>
          <w:color w:val="000000" w:themeColor="text1"/>
          <w:sz w:val="21"/>
          <w:szCs w:val="21"/>
          <w:highlight w:val="none"/>
          <w:lang w:eastAsia="zh-CN"/>
          <w14:textFill>
            <w14:solidFill>
              <w14:schemeClr w14:val="tx1"/>
            </w14:solidFill>
          </w14:textFill>
        </w:rPr>
        <w:t>-2排放</w:t>
      </w:r>
      <w:r>
        <w:rPr>
          <w:b w:val="0"/>
          <w:color w:val="000000" w:themeColor="text1"/>
          <w:sz w:val="21"/>
          <w:szCs w:val="21"/>
          <w:highlight w:val="none"/>
          <w:lang w:eastAsia="zh-CN"/>
          <w14:textFill>
            <w14:solidFill>
              <w14:schemeClr w14:val="tx1"/>
            </w14:solidFill>
          </w14:textFill>
        </w:rPr>
        <w:t>性能指标要求</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3076"/>
        <w:gridCol w:w="1861"/>
        <w:gridCol w:w="1942"/>
        <w:gridCol w:w="1889"/>
      </w:tblGrid>
      <w:tr w14:paraId="6B0C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513" w:type="pct"/>
            <w:vAlign w:val="center"/>
          </w:tcPr>
          <w:p w14:paraId="5EB536AB">
            <w:pPr>
              <w:spacing w:line="276" w:lineRule="auto"/>
              <w:jc w:val="center"/>
              <w:rPr>
                <w:rFonts w:hAnsi="宋体"/>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序号</w:t>
            </w:r>
          </w:p>
        </w:tc>
        <w:tc>
          <w:tcPr>
            <w:tcW w:w="1573" w:type="pct"/>
            <w:vAlign w:val="center"/>
          </w:tcPr>
          <w:p w14:paraId="68FF3328">
            <w:pPr>
              <w:spacing w:line="276" w:lineRule="auto"/>
              <w:jc w:val="center"/>
              <w:rPr>
                <w:rFonts w:hAnsi="宋体"/>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项目</w:t>
            </w:r>
          </w:p>
        </w:tc>
        <w:tc>
          <w:tcPr>
            <w:tcW w:w="952" w:type="pct"/>
            <w:vAlign w:val="center"/>
          </w:tcPr>
          <w:p w14:paraId="215A7B19">
            <w:pPr>
              <w:spacing w:line="276" w:lineRule="auto"/>
              <w:jc w:val="center"/>
              <w:rPr>
                <w:rFonts w:hAnsi="宋体"/>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单位</w:t>
            </w:r>
          </w:p>
        </w:tc>
        <w:tc>
          <w:tcPr>
            <w:tcW w:w="993" w:type="pct"/>
            <w:vAlign w:val="center"/>
          </w:tcPr>
          <w:p w14:paraId="27312156">
            <w:pPr>
              <w:spacing w:line="276" w:lineRule="auto"/>
              <w:jc w:val="center"/>
              <w:rPr>
                <w:rFonts w:hAnsi="宋体"/>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数值</w:t>
            </w:r>
          </w:p>
        </w:tc>
        <w:tc>
          <w:tcPr>
            <w:tcW w:w="966" w:type="pct"/>
            <w:vAlign w:val="center"/>
          </w:tcPr>
          <w:p w14:paraId="22D89D03">
            <w:pPr>
              <w:spacing w:line="276" w:lineRule="auto"/>
              <w:jc w:val="center"/>
              <w:rPr>
                <w:rFonts w:hAnsi="宋体"/>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备注</w:t>
            </w:r>
          </w:p>
        </w:tc>
      </w:tr>
      <w:tr w14:paraId="4185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13" w:type="pct"/>
            <w:vAlign w:val="center"/>
          </w:tcPr>
          <w:p w14:paraId="4F52AAC9">
            <w:pPr>
              <w:spacing w:line="276"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p>
        </w:tc>
        <w:tc>
          <w:tcPr>
            <w:tcW w:w="1573" w:type="pct"/>
            <w:vAlign w:val="center"/>
          </w:tcPr>
          <w:p w14:paraId="316EB76A">
            <w:pPr>
              <w:spacing w:line="276"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出口SO</w:t>
            </w:r>
            <w:r>
              <w:rPr>
                <w:rFonts w:hAnsi="宋体"/>
                <w:color w:val="000000" w:themeColor="text1"/>
                <w:sz w:val="21"/>
                <w:szCs w:val="21"/>
                <w:highlight w:val="none"/>
                <w:vertAlign w:val="subscript"/>
                <w14:textFill>
                  <w14:solidFill>
                    <w14:schemeClr w14:val="tx1"/>
                  </w14:solidFill>
                </w14:textFill>
              </w:rPr>
              <w:t>2</w:t>
            </w:r>
            <w:r>
              <w:rPr>
                <w:rFonts w:hAnsi="宋体"/>
                <w:color w:val="000000" w:themeColor="text1"/>
                <w:sz w:val="21"/>
                <w:szCs w:val="21"/>
                <w:highlight w:val="none"/>
                <w14:textFill>
                  <w14:solidFill>
                    <w14:schemeClr w14:val="tx1"/>
                  </w14:solidFill>
                </w14:textFill>
              </w:rPr>
              <w:t>浓度</w:t>
            </w:r>
          </w:p>
        </w:tc>
        <w:tc>
          <w:tcPr>
            <w:tcW w:w="952" w:type="pct"/>
            <w:vAlign w:val="center"/>
          </w:tcPr>
          <w:p w14:paraId="7F7F218A">
            <w:pPr>
              <w:spacing w:line="276"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mg/Nm</w:t>
            </w:r>
            <w:r>
              <w:rPr>
                <w:rFonts w:hAnsi="宋体"/>
                <w:color w:val="000000" w:themeColor="text1"/>
                <w:sz w:val="21"/>
                <w:szCs w:val="21"/>
                <w:highlight w:val="none"/>
                <w:vertAlign w:val="superscript"/>
                <w14:textFill>
                  <w14:solidFill>
                    <w14:schemeClr w14:val="tx1"/>
                  </w14:solidFill>
                </w14:textFill>
              </w:rPr>
              <w:t>3</w:t>
            </w:r>
          </w:p>
        </w:tc>
        <w:tc>
          <w:tcPr>
            <w:tcW w:w="993" w:type="pct"/>
            <w:vAlign w:val="center"/>
          </w:tcPr>
          <w:p w14:paraId="4B36A8A3">
            <w:pPr>
              <w:spacing w:line="276" w:lineRule="auto"/>
              <w:jc w:val="center"/>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35</w:t>
            </w:r>
          </w:p>
        </w:tc>
        <w:tc>
          <w:tcPr>
            <w:tcW w:w="966" w:type="pct"/>
            <w:vAlign w:val="center"/>
          </w:tcPr>
          <w:p w14:paraId="0AF058A6">
            <w:pPr>
              <w:spacing w:line="276" w:lineRule="auto"/>
              <w:jc w:val="center"/>
              <w:rPr>
                <w:rFonts w:hAnsi="宋体"/>
                <w:color w:val="000000" w:themeColor="text1"/>
                <w:sz w:val="21"/>
                <w:szCs w:val="21"/>
                <w:highlight w:val="none"/>
                <w14:textFill>
                  <w14:solidFill>
                    <w14:schemeClr w14:val="tx1"/>
                  </w14:solidFill>
                </w14:textFill>
              </w:rPr>
            </w:pPr>
          </w:p>
        </w:tc>
      </w:tr>
    </w:tbl>
    <w:p w14:paraId="4153D0D4">
      <w:pPr>
        <w:pStyle w:val="4"/>
        <w:numPr>
          <w:ilvl w:val="0"/>
          <w:numId w:val="2"/>
        </w:numPr>
        <w:bidi w:val="0"/>
        <w:ind w:left="425" w:leftChars="0" w:hanging="425" w:firstLineChars="0"/>
        <w:rPr>
          <w:rFonts w:ascii="Times New Roman" w:hAnsi="Times New Roman" w:eastAsia="宋体" w:cs="Times New Roman"/>
          <w:highlight w:val="none"/>
        </w:rPr>
      </w:pPr>
      <w:bookmarkStart w:id="22" w:name="_Toc24423"/>
      <w:r>
        <w:rPr>
          <w:rFonts w:hint="eastAsia" w:ascii="Times New Roman" w:hAnsi="Times New Roman" w:eastAsia="宋体" w:cs="Times New Roman"/>
          <w:highlight w:val="none"/>
        </w:rPr>
        <w:t>工作</w:t>
      </w:r>
      <w:r>
        <w:rPr>
          <w:rFonts w:ascii="Times New Roman" w:hAnsi="Times New Roman" w:eastAsia="宋体" w:cs="Times New Roman"/>
          <w:highlight w:val="none"/>
        </w:rPr>
        <w:t>及供货范围</w:t>
      </w:r>
      <w:bookmarkEnd w:id="22"/>
    </w:p>
    <w:p w14:paraId="477F2A5C">
      <w:pPr>
        <w:tabs>
          <w:tab w:val="left" w:pos="840"/>
          <w:tab w:val="left" w:pos="1320"/>
        </w:tabs>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本项目为</w:t>
      </w:r>
      <w:r>
        <w:rPr>
          <w:rFonts w:hint="eastAsia" w:hAnsi="宋体"/>
          <w:color w:val="000000" w:themeColor="text1"/>
          <w:sz w:val="24"/>
          <w:highlight w:val="none"/>
          <w:lang w:val="en-US" w:eastAsia="zh-CN"/>
          <w14:textFill>
            <w14:solidFill>
              <w14:schemeClr w14:val="tx1"/>
            </w14:solidFill>
          </w14:textFill>
        </w:rPr>
        <w:t>大连水泥集团有限公司水泥生产线含尘烟气建设</w:t>
      </w:r>
      <w:r>
        <w:rPr>
          <w:rFonts w:hint="eastAsia" w:hAnsi="宋体"/>
          <w:color w:val="000000" w:themeColor="text1"/>
          <w:sz w:val="24"/>
          <w:highlight w:val="none"/>
          <w14:textFill>
            <w14:solidFill>
              <w14:schemeClr w14:val="tx1"/>
            </w14:solidFill>
          </w14:textFill>
        </w:rPr>
        <w:t>1套</w:t>
      </w:r>
      <w:r>
        <w:rPr>
          <w:rFonts w:hint="eastAsia" w:hAnsi="宋体"/>
          <w:color w:val="000000" w:themeColor="text1"/>
          <w:sz w:val="24"/>
          <w:highlight w:val="none"/>
          <w:lang w:val="en-US" w:eastAsia="zh-CN"/>
          <w14:textFill>
            <w14:solidFill>
              <w14:schemeClr w14:val="tx1"/>
            </w14:solidFill>
          </w14:textFill>
        </w:rPr>
        <w:t>高活性钙基</w:t>
      </w:r>
      <w:r>
        <w:rPr>
          <w:rFonts w:hint="eastAsia" w:hAnsi="宋体"/>
          <w:color w:val="000000" w:themeColor="text1"/>
          <w:sz w:val="24"/>
          <w:highlight w:val="none"/>
          <w14:textFill>
            <w14:solidFill>
              <w14:schemeClr w14:val="tx1"/>
            </w14:solidFill>
          </w14:textFill>
        </w:rPr>
        <w:t>脱硫装置，乙方负责脱硫剂储仓及脱硫剂输送系统、电气仪控系统的设计、</w:t>
      </w:r>
      <w:r>
        <w:rPr>
          <w:rFonts w:hint="eastAsia" w:hAnsi="宋体"/>
          <w:color w:val="000000" w:themeColor="text1"/>
          <w:sz w:val="24"/>
          <w:highlight w:val="none"/>
          <w:lang w:val="en-US" w:eastAsia="zh-CN"/>
          <w14:textFill>
            <w14:solidFill>
              <w14:schemeClr w14:val="tx1"/>
            </w14:solidFill>
          </w14:textFill>
        </w:rPr>
        <w:t>土建、</w:t>
      </w:r>
      <w:r>
        <w:rPr>
          <w:rFonts w:hint="eastAsia" w:hAnsi="宋体"/>
          <w:color w:val="000000" w:themeColor="text1"/>
          <w:sz w:val="24"/>
          <w:highlight w:val="none"/>
          <w14:textFill>
            <w14:solidFill>
              <w14:schemeClr w14:val="tx1"/>
            </w14:solidFill>
          </w14:textFill>
        </w:rPr>
        <w:t>制造、运输、安装、调试、验收和售后服务等</w:t>
      </w:r>
      <w:r>
        <w:rPr>
          <w:rFonts w:hint="eastAsia" w:hAnsi="宋体"/>
          <w:color w:val="000000" w:themeColor="text1"/>
          <w:sz w:val="24"/>
          <w:highlight w:val="none"/>
          <w:lang w:eastAsia="zh-CN"/>
          <w14:textFill>
            <w14:solidFill>
              <w14:schemeClr w14:val="tx1"/>
            </w14:solidFill>
          </w14:textFill>
        </w:rPr>
        <w:t>工作。</w:t>
      </w:r>
    </w:p>
    <w:p w14:paraId="7488E0FD">
      <w:pPr>
        <w:tabs>
          <w:tab w:val="left" w:pos="840"/>
          <w:tab w:val="left" w:pos="1320"/>
        </w:tabs>
        <w:spacing w:line="360" w:lineRule="auto"/>
        <w:ind w:firstLine="480" w:firstLineChars="200"/>
        <w:rPr>
          <w:rFonts w:hint="default" w:hAnsi="宋体" w:eastAsia="宋体"/>
          <w:color w:val="000000" w:themeColor="text1"/>
          <w:sz w:val="24"/>
          <w:highlight w:val="none"/>
          <w:lang w:val="en-US" w:eastAsia="zh-CN"/>
          <w14:textFill>
            <w14:solidFill>
              <w14:schemeClr w14:val="tx1"/>
            </w14:solidFill>
          </w14:textFill>
        </w:rPr>
      </w:pPr>
      <w:r>
        <w:rPr>
          <w:rFonts w:hint="eastAsia" w:hAnsi="宋体"/>
          <w:color w:val="000000" w:themeColor="text1"/>
          <w:sz w:val="24"/>
          <w:highlight w:val="none"/>
          <w14:textFill>
            <w14:solidFill>
              <w14:schemeClr w14:val="tx1"/>
            </w14:solidFill>
          </w14:textFill>
        </w:rPr>
        <w:t>供货范围为：前自脱硫剂料仓进料口（吸排罐车对接口处，留好对接口），后至烟气管道脱硫剂喷入点之间的所有控制、设备、材料</w:t>
      </w:r>
      <w:r>
        <w:rPr>
          <w:rFonts w:hint="eastAsia" w:hAnsi="宋体"/>
          <w:color w:val="000000" w:themeColor="text1"/>
          <w:sz w:val="24"/>
          <w:highlight w:val="none"/>
          <w:lang w:eastAsia="zh-CN"/>
          <w14:textFill>
            <w14:solidFill>
              <w14:schemeClr w14:val="tx1"/>
            </w14:solidFill>
          </w14:textFill>
        </w:rPr>
        <w:t>，以及</w:t>
      </w:r>
      <w:r>
        <w:rPr>
          <w:rFonts w:hint="eastAsia" w:hAnsi="宋体"/>
          <w:color w:val="000000" w:themeColor="text1"/>
          <w:sz w:val="24"/>
          <w:highlight w:val="none"/>
          <w14:textFill>
            <w14:solidFill>
              <w14:schemeClr w14:val="tx1"/>
            </w14:solidFill>
          </w14:textFill>
        </w:rPr>
        <w:t>供货设备和材料的设计、制造、运输、安装、调试、验收和售后服务等</w:t>
      </w:r>
      <w:r>
        <w:rPr>
          <w:rFonts w:hint="eastAsia" w:hAnsi="宋体"/>
          <w:color w:val="000000" w:themeColor="text1"/>
          <w:sz w:val="24"/>
          <w:highlight w:val="none"/>
          <w:lang w:eastAsia="zh-CN"/>
          <w14:textFill>
            <w14:solidFill>
              <w14:schemeClr w14:val="tx1"/>
            </w14:solidFill>
          </w14:textFill>
        </w:rPr>
        <w:t>工作。</w:t>
      </w:r>
      <w:r>
        <w:rPr>
          <w:rFonts w:hint="eastAsia" w:hAnsi="宋体"/>
          <w:color w:val="000000" w:themeColor="text1"/>
          <w:sz w:val="24"/>
          <w:highlight w:val="none"/>
          <w14:textFill>
            <w14:solidFill>
              <w14:schemeClr w14:val="tx1"/>
            </w14:solidFill>
          </w14:textFill>
        </w:rPr>
        <w:t>包含脱硫剂料仓、脱硫剂输送系统、电气及仪表控制系统等。</w:t>
      </w:r>
      <w:r>
        <w:rPr>
          <w:rFonts w:hint="eastAsia" w:hAnsi="宋体"/>
          <w:color w:val="FF0000"/>
          <w:sz w:val="24"/>
          <w:highlight w:val="none"/>
          <w:lang w:val="en-US" w:eastAsia="zh-CN"/>
        </w:rPr>
        <w:t>调试用脱硫剂由甲方另行单独采购，不在本次供货范围。</w:t>
      </w:r>
    </w:p>
    <w:p w14:paraId="422C3462">
      <w:pPr>
        <w:pStyle w:val="5"/>
        <w:numPr>
          <w:ilvl w:val="1"/>
          <w:numId w:val="2"/>
        </w:numPr>
        <w:bidi w:val="0"/>
        <w:ind w:left="567" w:leftChars="0" w:hanging="567" w:firstLineChars="0"/>
        <w:rPr>
          <w:highlight w:val="none"/>
        </w:rPr>
      </w:pPr>
      <w:r>
        <w:rPr>
          <w:rFonts w:hint="eastAsia"/>
          <w:highlight w:val="none"/>
        </w:rPr>
        <w:t>双方</w:t>
      </w:r>
      <w:r>
        <w:rPr>
          <w:highlight w:val="none"/>
        </w:rPr>
        <w:t>承担的工作范围</w:t>
      </w:r>
    </w:p>
    <w:p w14:paraId="34E271CA">
      <w:pPr>
        <w:pStyle w:val="6"/>
        <w:numPr>
          <w:ilvl w:val="2"/>
          <w:numId w:val="2"/>
        </w:numPr>
        <w:bidi w:val="0"/>
        <w:ind w:left="709" w:leftChars="0" w:hanging="709" w:firstLineChars="0"/>
        <w:rPr>
          <w:highlight w:val="none"/>
          <w:lang w:eastAsia="zh-CN"/>
        </w:rPr>
      </w:pPr>
      <w:r>
        <w:rPr>
          <w:rFonts w:hint="eastAsia"/>
          <w:highlight w:val="none"/>
          <w:lang w:eastAsia="zh-CN"/>
        </w:rPr>
        <w:t>工程设计范围</w:t>
      </w:r>
    </w:p>
    <w:p w14:paraId="6E341238">
      <w:pPr>
        <w:tabs>
          <w:tab w:val="left" w:pos="840"/>
          <w:tab w:val="left" w:pos="1320"/>
        </w:tabs>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根据项目要求，结合现场实际情况，乙方完成本工程脱硫装置成套设备及其配套设施的设计，具体包括以下内容：</w:t>
      </w:r>
    </w:p>
    <w:p w14:paraId="5EABE541">
      <w:pPr>
        <w:numPr>
          <w:ilvl w:val="0"/>
          <w:numId w:val="7"/>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脱硫剂储存系统；</w:t>
      </w:r>
    </w:p>
    <w:p w14:paraId="0386D2A6">
      <w:pPr>
        <w:numPr>
          <w:ilvl w:val="0"/>
          <w:numId w:val="7"/>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脱硫剂输送及供给系统；</w:t>
      </w:r>
    </w:p>
    <w:p w14:paraId="664BCA39">
      <w:pPr>
        <w:numPr>
          <w:ilvl w:val="0"/>
          <w:numId w:val="7"/>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设备土建基础；</w:t>
      </w:r>
    </w:p>
    <w:p w14:paraId="0499D516">
      <w:pPr>
        <w:numPr>
          <w:ilvl w:val="0"/>
          <w:numId w:val="7"/>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供配电以及仪表自动控制系统；</w:t>
      </w:r>
    </w:p>
    <w:p w14:paraId="1C906172">
      <w:pPr>
        <w:numPr>
          <w:ilvl w:val="0"/>
          <w:numId w:val="7"/>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管道支架、梯子平台等；</w:t>
      </w:r>
    </w:p>
    <w:p w14:paraId="69F70B95">
      <w:pPr>
        <w:numPr>
          <w:ilvl w:val="0"/>
          <w:numId w:val="7"/>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能源介质</w:t>
      </w:r>
      <w:r>
        <w:rPr>
          <w:rFonts w:hint="eastAsia" w:hAnsi="宋体"/>
          <w:color w:val="000000" w:themeColor="text1"/>
          <w:sz w:val="24"/>
          <w:highlight w:val="none"/>
          <w:lang w:eastAsia="zh-CN"/>
          <w14:textFill>
            <w14:solidFill>
              <w14:schemeClr w14:val="tx1"/>
            </w14:solidFill>
          </w14:textFill>
        </w:rPr>
        <w:t>接入。</w:t>
      </w:r>
    </w:p>
    <w:p w14:paraId="458443AC">
      <w:pPr>
        <w:pStyle w:val="6"/>
        <w:numPr>
          <w:ilvl w:val="2"/>
          <w:numId w:val="2"/>
        </w:numPr>
        <w:bidi w:val="0"/>
        <w:ind w:left="709" w:leftChars="0" w:hanging="709" w:firstLineChars="0"/>
        <w:rPr>
          <w:rFonts w:hint="eastAsia" w:eastAsia="宋体" w:cs="Times New Roman"/>
          <w:highlight w:val="none"/>
          <w:lang w:eastAsia="zh-CN"/>
        </w:rPr>
      </w:pPr>
      <w:r>
        <w:rPr>
          <w:rFonts w:hint="eastAsia" w:eastAsia="宋体" w:cs="Times New Roman"/>
          <w:highlight w:val="none"/>
          <w:lang w:eastAsia="zh-CN"/>
        </w:rPr>
        <w:t>工程施工范围及界面</w:t>
      </w:r>
    </w:p>
    <w:p w14:paraId="7E24F094">
      <w:pPr>
        <w:pStyle w:val="16"/>
        <w:ind w:firstLine="480"/>
        <w:rPr>
          <w:b w:val="0"/>
          <w:color w:val="000000" w:themeColor="text1"/>
          <w:highlight w:val="none"/>
          <w:lang w:eastAsia="zh-CN"/>
          <w14:textFill>
            <w14:solidFill>
              <w14:schemeClr w14:val="tx1"/>
            </w14:solidFill>
          </w14:textFill>
        </w:rPr>
      </w:pPr>
      <w:r>
        <w:rPr>
          <w:rFonts w:hint="eastAsia"/>
          <w:b w:val="0"/>
          <w:color w:val="000000" w:themeColor="text1"/>
          <w:highlight w:val="none"/>
          <w:lang w:eastAsia="zh-CN"/>
          <w14:textFill>
            <w14:solidFill>
              <w14:schemeClr w14:val="tx1"/>
            </w14:solidFill>
          </w14:textFill>
        </w:rPr>
        <w:t>除双方约定的由甲方负责施工内容外，乙方负责界区内上述设计范围内设备、电气、仪表材料供应安装，钢结构制安，各种管线制安，防腐等工作。</w:t>
      </w:r>
    </w:p>
    <w:p w14:paraId="6A2E4876">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以下工作</w:t>
      </w:r>
      <w:r>
        <w:rPr>
          <w:rFonts w:hint="eastAsia"/>
          <w:b w:val="0"/>
          <w:color w:val="000000" w:themeColor="text1"/>
          <w:highlight w:val="none"/>
          <w:lang w:val="en-US" w:eastAsia="zh-CN"/>
          <w14:textFill>
            <w14:solidFill>
              <w14:schemeClr w14:val="tx1"/>
            </w14:solidFill>
          </w14:textFill>
        </w:rPr>
        <w:t>为</w:t>
      </w:r>
      <w:r>
        <w:rPr>
          <w:b w:val="0"/>
          <w:color w:val="000000" w:themeColor="text1"/>
          <w:highlight w:val="none"/>
          <w:lang w:eastAsia="zh-CN"/>
          <w14:textFill>
            <w14:solidFill>
              <w14:schemeClr w14:val="tx1"/>
            </w14:solidFill>
          </w14:textFill>
        </w:rPr>
        <w:t>甲方施工范围：</w:t>
      </w:r>
    </w:p>
    <w:p w14:paraId="57B83A93">
      <w:pPr>
        <w:pStyle w:val="16"/>
        <w:numPr>
          <w:ilvl w:val="0"/>
          <w:numId w:val="8"/>
        </w:numPr>
        <w:ind w:left="0" w:leftChars="0" w:firstLine="482" w:firstLineChars="0"/>
        <w:rPr>
          <w:b w:val="0"/>
          <w:color w:val="000000" w:themeColor="text1"/>
          <w:highlight w:val="none"/>
          <w:lang w:eastAsia="zh-CN"/>
          <w14:textFill>
            <w14:solidFill>
              <w14:schemeClr w14:val="tx1"/>
            </w14:solidFill>
          </w14:textFill>
        </w:rPr>
      </w:pPr>
      <w:r>
        <w:rPr>
          <w:rFonts w:hint="eastAsia"/>
          <w:b w:val="0"/>
          <w:color w:val="000000" w:themeColor="text1"/>
          <w:highlight w:val="none"/>
          <w:lang w:eastAsia="zh-CN"/>
          <w14:textFill>
            <w14:solidFill>
              <w14:schemeClr w14:val="tx1"/>
            </w14:solidFill>
          </w14:textFill>
        </w:rPr>
        <w:t>供配电系统：本工程低压电源采用</w:t>
      </w:r>
      <w:r>
        <w:rPr>
          <w:rFonts w:hint="eastAsia"/>
          <w:b w:val="0"/>
          <w:color w:val="000000" w:themeColor="text1"/>
          <w:highlight w:val="none"/>
          <w:lang w:val="en-US" w:eastAsia="zh-CN"/>
          <w14:textFill>
            <w14:solidFill>
              <w14:schemeClr w14:val="tx1"/>
            </w14:solidFill>
          </w14:textFill>
        </w:rPr>
        <w:t>取</w:t>
      </w:r>
      <w:r>
        <w:rPr>
          <w:rFonts w:hint="eastAsia"/>
          <w:b w:val="0"/>
          <w:color w:val="000000" w:themeColor="text1"/>
          <w:highlight w:val="none"/>
          <w:lang w:eastAsia="zh-CN"/>
          <w14:textFill>
            <w14:solidFill>
              <w14:schemeClr w14:val="tx1"/>
            </w14:solidFill>
          </w14:textFill>
        </w:rPr>
        <w:t>电制。</w:t>
      </w:r>
    </w:p>
    <w:p w14:paraId="5286530E">
      <w:pPr>
        <w:pStyle w:val="16"/>
        <w:numPr>
          <w:ilvl w:val="0"/>
          <w:numId w:val="8"/>
        </w:numPr>
        <w:ind w:left="0" w:leftChars="0" w:firstLine="482" w:firstLineChars="0"/>
        <w:rPr>
          <w:rFonts w:hint="eastAsia" w:ascii="Times New Roman" w:hAnsi="Times New Roman" w:eastAsia="宋体" w:cs="宋体"/>
          <w:b w:val="0"/>
          <w:color w:val="000000" w:themeColor="text1"/>
          <w:highlight w:val="none"/>
          <w:lang w:eastAsia="zh-CN"/>
          <w14:textFill>
            <w14:solidFill>
              <w14:schemeClr w14:val="tx1"/>
            </w14:solidFill>
          </w14:textFill>
        </w:rPr>
      </w:pPr>
      <w:r>
        <w:rPr>
          <w:rFonts w:hint="eastAsia" w:ascii="Times New Roman" w:hAnsi="Times New Roman" w:eastAsia="宋体" w:cs="宋体"/>
          <w:b w:val="0"/>
          <w:color w:val="000000" w:themeColor="text1"/>
          <w:highlight w:val="none"/>
          <w:lang w:eastAsia="zh-CN"/>
          <w14:textFill>
            <w14:solidFill>
              <w14:schemeClr w14:val="tx1"/>
            </w14:solidFill>
          </w14:textFill>
        </w:rPr>
        <w:t>能源介质接入：</w:t>
      </w:r>
      <w:r>
        <w:rPr>
          <w:rFonts w:hint="eastAsia" w:ascii="Times New Roman" w:hAnsi="Times New Roman" w:eastAsia="宋体" w:cs="宋体"/>
          <w:b w:val="0"/>
          <w:color w:val="000000" w:themeColor="text1"/>
          <w:highlight w:val="none"/>
          <w:lang w:val="en-US" w:eastAsia="zh-CN"/>
          <w14:textFill>
            <w14:solidFill>
              <w14:schemeClr w14:val="tx1"/>
            </w14:solidFill>
          </w14:textFill>
        </w:rPr>
        <w:t>甲方</w:t>
      </w:r>
      <w:r>
        <w:rPr>
          <w:rFonts w:hint="eastAsia" w:cs="宋体"/>
          <w:b w:val="0"/>
          <w:color w:val="000000" w:themeColor="text1"/>
          <w:highlight w:val="none"/>
          <w:lang w:val="en-US" w:eastAsia="zh-CN"/>
          <w14:textFill>
            <w14:solidFill>
              <w14:schemeClr w14:val="tx1"/>
            </w14:solidFill>
          </w14:textFill>
        </w:rPr>
        <w:t>提供接入点位置</w:t>
      </w:r>
      <w:r>
        <w:rPr>
          <w:rFonts w:hint="eastAsia" w:ascii="Times New Roman" w:hAnsi="Times New Roman" w:eastAsia="宋体" w:cs="宋体"/>
          <w:b w:val="0"/>
          <w:color w:val="000000" w:themeColor="text1"/>
          <w:highlight w:val="none"/>
          <w:lang w:eastAsia="zh-CN"/>
          <w14:textFill>
            <w14:solidFill>
              <w14:schemeClr w14:val="tx1"/>
            </w14:solidFill>
          </w14:textFill>
        </w:rPr>
        <w:t>。</w:t>
      </w:r>
    </w:p>
    <w:p w14:paraId="63361173">
      <w:pPr>
        <w:pStyle w:val="6"/>
        <w:numPr>
          <w:ilvl w:val="2"/>
          <w:numId w:val="2"/>
        </w:numPr>
        <w:bidi w:val="0"/>
        <w:ind w:left="709" w:leftChars="0" w:hanging="709" w:firstLineChars="0"/>
        <w:rPr>
          <w:rFonts w:hint="eastAsia" w:eastAsia="宋体" w:cs="Times New Roman"/>
          <w:highlight w:val="none"/>
          <w:lang w:eastAsia="zh-CN"/>
        </w:rPr>
      </w:pPr>
      <w:r>
        <w:rPr>
          <w:rFonts w:hint="eastAsia" w:eastAsia="宋体" w:cs="Times New Roman"/>
          <w:highlight w:val="none"/>
          <w:lang w:eastAsia="zh-CN"/>
        </w:rPr>
        <w:t>工程服务范围</w:t>
      </w:r>
    </w:p>
    <w:p w14:paraId="2C484923">
      <w:pPr>
        <w:tabs>
          <w:tab w:val="left" w:pos="840"/>
          <w:tab w:val="left" w:pos="1320"/>
        </w:tabs>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本工程乙方工程服务包括：</w:t>
      </w:r>
    </w:p>
    <w:p w14:paraId="6C2A8DD1">
      <w:pPr>
        <w:numPr>
          <w:ilvl w:val="0"/>
          <w:numId w:val="9"/>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在合同规定的时间内，按时、按质完成所提供的脱硫系统成套设备及其配套设施</w:t>
      </w:r>
      <w:r>
        <w:rPr>
          <w:rFonts w:hint="eastAsia" w:hAnsi="宋体"/>
          <w:color w:val="000000" w:themeColor="text1"/>
          <w:sz w:val="24"/>
          <w:highlight w:val="none"/>
          <w:lang w:eastAsia="zh-CN"/>
          <w14:textFill>
            <w14:solidFill>
              <w14:schemeClr w14:val="tx1"/>
            </w14:solidFill>
          </w14:textFill>
        </w:rPr>
        <w:t>的安装。</w:t>
      </w:r>
    </w:p>
    <w:p w14:paraId="378F7D6B">
      <w:pPr>
        <w:numPr>
          <w:ilvl w:val="0"/>
          <w:numId w:val="9"/>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负责供货范围内所有设备的安装、调试、试运行、考核验收等工作。</w:t>
      </w:r>
    </w:p>
    <w:p w14:paraId="16CB3A54">
      <w:pPr>
        <w:numPr>
          <w:ilvl w:val="0"/>
          <w:numId w:val="9"/>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负责整个脱硫系统的技术培训，</w:t>
      </w:r>
      <w:r>
        <w:rPr>
          <w:rFonts w:hint="eastAsia" w:hAnsi="宋体"/>
          <w:color w:val="000000" w:themeColor="text1"/>
          <w:sz w:val="24"/>
          <w:highlight w:val="none"/>
          <w:lang w:eastAsia="zh-CN"/>
          <w14:textFill>
            <w14:solidFill>
              <w14:schemeClr w14:val="tx1"/>
            </w14:solidFill>
          </w14:textFill>
        </w:rPr>
        <w:t>编写工艺操作手册等文件</w:t>
      </w:r>
      <w:r>
        <w:rPr>
          <w:rFonts w:hint="eastAsia" w:hAnsi="宋体"/>
          <w:color w:val="000000" w:themeColor="text1"/>
          <w:sz w:val="24"/>
          <w:highlight w:val="none"/>
          <w14:textFill>
            <w14:solidFill>
              <w14:schemeClr w14:val="tx1"/>
            </w14:solidFill>
          </w14:textFill>
        </w:rPr>
        <w:t>。</w:t>
      </w:r>
    </w:p>
    <w:p w14:paraId="0D8974CC">
      <w:pPr>
        <w:numPr>
          <w:ilvl w:val="0"/>
          <w:numId w:val="9"/>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配合甲方进行装置性能测试。</w:t>
      </w:r>
    </w:p>
    <w:p w14:paraId="6D526623">
      <w:pPr>
        <w:numPr>
          <w:ilvl w:val="0"/>
          <w:numId w:val="9"/>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负责运行期间的技术指导。</w:t>
      </w:r>
    </w:p>
    <w:p w14:paraId="0D25371E">
      <w:pPr>
        <w:numPr>
          <w:ilvl w:val="0"/>
          <w:numId w:val="9"/>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定期回访。</w:t>
      </w:r>
    </w:p>
    <w:p w14:paraId="67C02AAD">
      <w:pPr>
        <w:numPr>
          <w:ilvl w:val="0"/>
          <w:numId w:val="9"/>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售后服务。</w:t>
      </w:r>
    </w:p>
    <w:p w14:paraId="52321234">
      <w:pPr>
        <w:pStyle w:val="5"/>
        <w:numPr>
          <w:ilvl w:val="1"/>
          <w:numId w:val="2"/>
        </w:numPr>
        <w:bidi w:val="0"/>
        <w:ind w:left="567" w:leftChars="0" w:hanging="567" w:firstLineChars="0"/>
        <w:rPr>
          <w:rFonts w:hint="eastAsia" w:eastAsia="宋体" w:cs="Times New Roman"/>
          <w:highlight w:val="none"/>
        </w:rPr>
      </w:pPr>
      <w:r>
        <w:rPr>
          <w:rFonts w:hint="eastAsia" w:eastAsia="宋体" w:cs="Times New Roman"/>
          <w:highlight w:val="none"/>
        </w:rPr>
        <w:t>责任和权利</w:t>
      </w:r>
    </w:p>
    <w:p w14:paraId="65F1292F">
      <w:pPr>
        <w:pStyle w:val="6"/>
        <w:numPr>
          <w:ilvl w:val="2"/>
          <w:numId w:val="2"/>
        </w:numPr>
        <w:bidi w:val="0"/>
        <w:ind w:left="709" w:leftChars="0" w:hanging="709" w:firstLineChars="0"/>
        <w:rPr>
          <w:highlight w:val="none"/>
        </w:rPr>
      </w:pPr>
      <w:bookmarkStart w:id="23" w:name="_Toc26793"/>
      <w:bookmarkStart w:id="24" w:name="_Toc104651121"/>
      <w:r>
        <w:rPr>
          <w:rFonts w:hint="eastAsia"/>
          <w:highlight w:val="none"/>
        </w:rPr>
        <w:t>甲方的工作</w:t>
      </w:r>
      <w:bookmarkEnd w:id="23"/>
      <w:bookmarkEnd w:id="24"/>
    </w:p>
    <w:p w14:paraId="6FC5D72C">
      <w:pPr>
        <w:numPr>
          <w:ilvl w:val="0"/>
          <w:numId w:val="10"/>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提供水、电接口，保证施工期间的水、电。提供380V施工用电。</w:t>
      </w:r>
    </w:p>
    <w:p w14:paraId="13DCB0CB">
      <w:pPr>
        <w:numPr>
          <w:ilvl w:val="0"/>
          <w:numId w:val="10"/>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提供适合施工的正常操作环境和时间。</w:t>
      </w:r>
    </w:p>
    <w:p w14:paraId="14770E53">
      <w:pPr>
        <w:pStyle w:val="6"/>
        <w:numPr>
          <w:ilvl w:val="2"/>
          <w:numId w:val="2"/>
        </w:numPr>
        <w:bidi w:val="0"/>
        <w:ind w:left="709" w:leftChars="0" w:hanging="709" w:firstLineChars="0"/>
        <w:rPr>
          <w:rFonts w:hint="eastAsia" w:eastAsia="宋体" w:cs="Times New Roman"/>
          <w:highlight w:val="none"/>
        </w:rPr>
      </w:pPr>
      <w:bookmarkStart w:id="25" w:name="_Toc104651122"/>
      <w:bookmarkStart w:id="26" w:name="_Toc29215"/>
      <w:r>
        <w:rPr>
          <w:rFonts w:hint="eastAsia" w:eastAsia="宋体" w:cs="Times New Roman"/>
          <w:highlight w:val="none"/>
        </w:rPr>
        <w:t>乙方的工作</w:t>
      </w:r>
      <w:bookmarkEnd w:id="25"/>
      <w:bookmarkEnd w:id="26"/>
    </w:p>
    <w:p w14:paraId="366D50EF">
      <w:pPr>
        <w:numPr>
          <w:ilvl w:val="0"/>
          <w:numId w:val="11"/>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遵守政府主管部门及甲方安环部门对施工场地交通、施工噪音、夜间施工、安全生产</w:t>
      </w:r>
      <w:r>
        <w:rPr>
          <w:rFonts w:hint="eastAsia" w:hAnsi="宋体"/>
          <w:color w:val="000000" w:themeColor="text1"/>
          <w:sz w:val="24"/>
          <w:highlight w:val="none"/>
          <w:lang w:eastAsia="zh-CN"/>
          <w14:textFill>
            <w14:solidFill>
              <w14:schemeClr w14:val="tx1"/>
            </w14:solidFill>
          </w14:textFill>
        </w:rPr>
        <w:t>等有关</w:t>
      </w:r>
      <w:r>
        <w:rPr>
          <w:rFonts w:hint="eastAsia" w:hAnsi="宋体"/>
          <w:color w:val="000000" w:themeColor="text1"/>
          <w:sz w:val="24"/>
          <w:highlight w:val="none"/>
          <w14:textFill>
            <w14:solidFill>
              <w14:schemeClr w14:val="tx1"/>
            </w14:solidFill>
          </w14:textFill>
        </w:rPr>
        <w:t>的管理规定，按规定办理有关手续。严格遵守有关环境保护法律，并按照环境检查审核要求，加强施工现场的环境管理。</w:t>
      </w:r>
    </w:p>
    <w:p w14:paraId="1AC69EF1">
      <w:pPr>
        <w:numPr>
          <w:ilvl w:val="0"/>
          <w:numId w:val="11"/>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执行本合同的约定，履行与乙方有关的</w:t>
      </w:r>
      <w:r>
        <w:rPr>
          <w:rFonts w:hint="eastAsia" w:hAnsi="宋体"/>
          <w:color w:val="000000" w:themeColor="text1"/>
          <w:sz w:val="24"/>
          <w:highlight w:val="none"/>
          <w:lang w:eastAsia="zh-CN"/>
          <w14:textFill>
            <w14:solidFill>
              <w14:schemeClr w14:val="tx1"/>
            </w14:solidFill>
          </w14:textFill>
        </w:rPr>
        <w:t>义务</w:t>
      </w:r>
      <w:r>
        <w:rPr>
          <w:rFonts w:hint="eastAsia" w:hAnsi="宋体"/>
          <w:color w:val="000000" w:themeColor="text1"/>
          <w:sz w:val="24"/>
          <w:highlight w:val="none"/>
          <w14:textFill>
            <w14:solidFill>
              <w14:schemeClr w14:val="tx1"/>
            </w14:solidFill>
          </w14:textFill>
        </w:rPr>
        <w:t>和责任。经甲方批准后进场做施工前期准备工作，并按合同要求的质量和工期完成本工程。</w:t>
      </w:r>
    </w:p>
    <w:p w14:paraId="50CC4D48">
      <w:pPr>
        <w:numPr>
          <w:ilvl w:val="0"/>
          <w:numId w:val="11"/>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负责从甲方指定的施工用电、用水点进行接引，按甲方批准的接引方案</w:t>
      </w:r>
      <w:r>
        <w:rPr>
          <w:rFonts w:hint="eastAsia" w:hAnsi="宋体"/>
          <w:color w:val="000000" w:themeColor="text1"/>
          <w:sz w:val="24"/>
          <w:highlight w:val="none"/>
          <w:lang w:eastAsia="zh-CN"/>
          <w14:textFill>
            <w14:solidFill>
              <w14:schemeClr w14:val="tx1"/>
            </w14:solidFill>
          </w14:textFill>
        </w:rPr>
        <w:t>进行接引</w:t>
      </w:r>
      <w:r>
        <w:rPr>
          <w:rFonts w:hint="eastAsia" w:hAnsi="宋体"/>
          <w:color w:val="000000" w:themeColor="text1"/>
          <w:sz w:val="24"/>
          <w:highlight w:val="none"/>
          <w14:textFill>
            <w14:solidFill>
              <w14:schemeClr w14:val="tx1"/>
            </w14:solidFill>
          </w14:textFill>
        </w:rPr>
        <w:t>，施工期间的水、电费由甲方负责。</w:t>
      </w:r>
    </w:p>
    <w:p w14:paraId="48BD92CE">
      <w:pPr>
        <w:numPr>
          <w:ilvl w:val="0"/>
          <w:numId w:val="11"/>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提交施工组织方案。</w:t>
      </w:r>
    </w:p>
    <w:p w14:paraId="2BB5C5E6">
      <w:pPr>
        <w:numPr>
          <w:ilvl w:val="0"/>
          <w:numId w:val="11"/>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做好施工组织管理，</w:t>
      </w:r>
      <w:r>
        <w:rPr>
          <w:rFonts w:hint="eastAsia" w:hAnsi="宋体"/>
          <w:color w:val="000000" w:themeColor="text1"/>
          <w:sz w:val="24"/>
          <w:highlight w:val="none"/>
          <w:lang w:eastAsia="zh-CN"/>
          <w14:textFill>
            <w14:solidFill>
              <w14:schemeClr w14:val="tx1"/>
            </w14:solidFill>
          </w14:textFill>
        </w:rPr>
        <w:t>实现</w:t>
      </w:r>
      <w:r>
        <w:rPr>
          <w:rFonts w:hint="eastAsia" w:hAnsi="宋体"/>
          <w:color w:val="000000" w:themeColor="text1"/>
          <w:sz w:val="24"/>
          <w:highlight w:val="none"/>
          <w14:textFill>
            <w14:solidFill>
              <w14:schemeClr w14:val="tx1"/>
            </w14:solidFill>
          </w14:textFill>
        </w:rPr>
        <w:t>安全、文明施工。</w:t>
      </w:r>
    </w:p>
    <w:p w14:paraId="7775D2F5">
      <w:pPr>
        <w:numPr>
          <w:ilvl w:val="0"/>
          <w:numId w:val="11"/>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系统竣工前应将现场清理干净，做到工毕场清。施工现场保持整洁，严格执行各项环保规定。</w:t>
      </w:r>
    </w:p>
    <w:p w14:paraId="7E2AE900">
      <w:pPr>
        <w:numPr>
          <w:ilvl w:val="0"/>
          <w:numId w:val="11"/>
        </w:numPr>
        <w:tabs>
          <w:tab w:val="left" w:pos="840"/>
          <w:tab w:val="left" w:pos="1320"/>
        </w:tabs>
        <w:spacing w:line="360" w:lineRule="auto"/>
        <w:ind w:left="0" w:leftChars="0" w:firstLine="482" w:firstLineChars="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调试前对甲方操作人员进行培训。</w:t>
      </w:r>
    </w:p>
    <w:p w14:paraId="4F39A9B3">
      <w:pPr>
        <w:pStyle w:val="5"/>
        <w:numPr>
          <w:ilvl w:val="1"/>
          <w:numId w:val="2"/>
        </w:numPr>
        <w:bidi w:val="0"/>
        <w:ind w:left="567" w:leftChars="0" w:hanging="567" w:firstLineChars="0"/>
        <w:rPr>
          <w:rFonts w:hint="eastAsia" w:eastAsia="宋体" w:cs="Times New Roman"/>
          <w:highlight w:val="none"/>
        </w:rPr>
      </w:pPr>
      <w:r>
        <w:rPr>
          <w:rFonts w:hint="eastAsia" w:eastAsia="宋体" w:cs="Times New Roman"/>
          <w:highlight w:val="none"/>
        </w:rPr>
        <w:t>供货范围</w:t>
      </w:r>
    </w:p>
    <w:p w14:paraId="375E5803">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表</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3-1  脱硫</w:t>
      </w:r>
      <w:r>
        <w:rPr>
          <w:rFonts w:hint="eastAsia"/>
          <w:color w:val="000000" w:themeColor="text1"/>
          <w:szCs w:val="21"/>
          <w:highlight w:val="none"/>
          <w:lang w:val="en-US" w:eastAsia="zh-CN"/>
          <w14:textFill>
            <w14:solidFill>
              <w14:schemeClr w14:val="tx1"/>
            </w14:solidFill>
          </w14:textFill>
        </w:rPr>
        <w:t>装置</w:t>
      </w:r>
      <w:r>
        <w:rPr>
          <w:color w:val="000000" w:themeColor="text1"/>
          <w:szCs w:val="21"/>
          <w:highlight w:val="none"/>
          <w14:textFill>
            <w14:solidFill>
              <w14:schemeClr w14:val="tx1"/>
            </w14:solidFill>
          </w14:textFill>
        </w:rPr>
        <w:t>供货范围</w:t>
      </w:r>
    </w:p>
    <w:tbl>
      <w:tblPr>
        <w:tblStyle w:val="17"/>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417"/>
        <w:gridCol w:w="4079"/>
        <w:gridCol w:w="660"/>
        <w:gridCol w:w="699"/>
        <w:gridCol w:w="2217"/>
      </w:tblGrid>
      <w:tr w14:paraId="48702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blHeader/>
        </w:trPr>
        <w:tc>
          <w:tcPr>
            <w:tcW w:w="713" w:type="dxa"/>
            <w:vAlign w:val="center"/>
          </w:tcPr>
          <w:p w14:paraId="4B4658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pacing w:val="4"/>
                <w:sz w:val="21"/>
                <w:szCs w:val="21"/>
                <w:highlight w:val="none"/>
              </w:rPr>
              <w:t>序号</w:t>
            </w:r>
          </w:p>
        </w:tc>
        <w:tc>
          <w:tcPr>
            <w:tcW w:w="1417" w:type="dxa"/>
            <w:vAlign w:val="center"/>
          </w:tcPr>
          <w:p w14:paraId="7EB3F4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pacing w:val="5"/>
                <w:sz w:val="21"/>
                <w:szCs w:val="21"/>
                <w:highlight w:val="none"/>
              </w:rPr>
              <w:t>设备名称</w:t>
            </w:r>
          </w:p>
        </w:tc>
        <w:tc>
          <w:tcPr>
            <w:tcW w:w="4079" w:type="dxa"/>
            <w:vAlign w:val="center"/>
          </w:tcPr>
          <w:p w14:paraId="7B99F4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pacing w:val="6"/>
                <w:sz w:val="21"/>
                <w:szCs w:val="21"/>
                <w:highlight w:val="none"/>
              </w:rPr>
              <w:t>规格描述</w:t>
            </w:r>
          </w:p>
        </w:tc>
        <w:tc>
          <w:tcPr>
            <w:tcW w:w="660" w:type="dxa"/>
            <w:vAlign w:val="center"/>
          </w:tcPr>
          <w:p w14:paraId="7294B1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pacing w:val="3"/>
                <w:sz w:val="21"/>
                <w:szCs w:val="21"/>
                <w:highlight w:val="none"/>
              </w:rPr>
              <w:t>单位</w:t>
            </w:r>
          </w:p>
        </w:tc>
        <w:tc>
          <w:tcPr>
            <w:tcW w:w="699" w:type="dxa"/>
            <w:vAlign w:val="center"/>
          </w:tcPr>
          <w:p w14:paraId="670EB0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pacing w:val="3"/>
                <w:sz w:val="21"/>
                <w:szCs w:val="21"/>
                <w:highlight w:val="none"/>
              </w:rPr>
              <w:t>数量</w:t>
            </w:r>
          </w:p>
        </w:tc>
        <w:tc>
          <w:tcPr>
            <w:tcW w:w="2217" w:type="dxa"/>
            <w:vAlign w:val="center"/>
          </w:tcPr>
          <w:p w14:paraId="791109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pacing w:val="3"/>
                <w:sz w:val="21"/>
                <w:szCs w:val="21"/>
                <w:highlight w:val="none"/>
              </w:rPr>
              <w:t>备注</w:t>
            </w:r>
          </w:p>
        </w:tc>
      </w:tr>
      <w:tr w14:paraId="4E60A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335F93D8">
            <w:pPr>
              <w:pStyle w:val="1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一</w:t>
            </w:r>
          </w:p>
        </w:tc>
        <w:tc>
          <w:tcPr>
            <w:tcW w:w="9072" w:type="dxa"/>
            <w:gridSpan w:val="5"/>
            <w:vAlign w:val="center"/>
          </w:tcPr>
          <w:p w14:paraId="435AFF0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color w:val="000000"/>
                <w:sz w:val="21"/>
                <w:szCs w:val="21"/>
                <w:highlight w:val="none"/>
                <w:lang w:bidi="ar"/>
              </w:rPr>
              <w:t>脱硫剂储存系统</w:t>
            </w:r>
          </w:p>
        </w:tc>
      </w:tr>
      <w:tr w14:paraId="058A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5989C8F2">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1</w:t>
            </w:r>
          </w:p>
        </w:tc>
        <w:tc>
          <w:tcPr>
            <w:tcW w:w="1417" w:type="dxa"/>
            <w:vAlign w:val="center"/>
          </w:tcPr>
          <w:p w14:paraId="6492E517">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料仓</w:t>
            </w:r>
          </w:p>
        </w:tc>
        <w:tc>
          <w:tcPr>
            <w:tcW w:w="4079" w:type="dxa"/>
            <w:vAlign w:val="center"/>
          </w:tcPr>
          <w:p w14:paraId="0C671FA6">
            <w:pPr>
              <w:widowControl/>
              <w:jc w:val="left"/>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200m³料仓，φ4*15m；材质：Q235B；筒体10/8/6、顶板6mm，单锥下料；带进料管，旋梯等；总重约22t</w:t>
            </w:r>
            <w:r>
              <w:rPr>
                <w:rFonts w:hint="eastAsia" w:cs="Times New Roman"/>
                <w:b w:val="0"/>
                <w:color w:val="000000"/>
                <w:sz w:val="21"/>
                <w:szCs w:val="21"/>
                <w:highlight w:val="none"/>
                <w:lang w:eastAsia="zh-CN" w:bidi="ar"/>
              </w:rPr>
              <w:t>。</w:t>
            </w:r>
          </w:p>
        </w:tc>
        <w:tc>
          <w:tcPr>
            <w:tcW w:w="660" w:type="dxa"/>
            <w:vAlign w:val="center"/>
          </w:tcPr>
          <w:p w14:paraId="3557035B">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套</w:t>
            </w:r>
          </w:p>
        </w:tc>
        <w:tc>
          <w:tcPr>
            <w:tcW w:w="699" w:type="dxa"/>
            <w:vAlign w:val="center"/>
          </w:tcPr>
          <w:p w14:paraId="6CD4B744">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1</w:t>
            </w:r>
          </w:p>
        </w:tc>
        <w:tc>
          <w:tcPr>
            <w:tcW w:w="2217" w:type="dxa"/>
            <w:vAlign w:val="center"/>
          </w:tcPr>
          <w:p w14:paraId="7B9C56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rPr>
            </w:pPr>
          </w:p>
        </w:tc>
      </w:tr>
      <w:tr w14:paraId="1889A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2D6EAC13">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2</w:t>
            </w:r>
          </w:p>
        </w:tc>
        <w:tc>
          <w:tcPr>
            <w:tcW w:w="1417" w:type="dxa"/>
            <w:vAlign w:val="center"/>
          </w:tcPr>
          <w:p w14:paraId="25B6BDCA">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除尘器</w:t>
            </w:r>
          </w:p>
        </w:tc>
        <w:tc>
          <w:tcPr>
            <w:tcW w:w="4079" w:type="dxa"/>
            <w:vAlign w:val="center"/>
          </w:tcPr>
          <w:p w14:paraId="39C3C7DD">
            <w:pPr>
              <w:widowControl/>
              <w:jc w:val="left"/>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36袋脉冲除尘器，安装于料仓顶部；配套除尘风机，电机功率2.2kW。</w:t>
            </w:r>
          </w:p>
        </w:tc>
        <w:tc>
          <w:tcPr>
            <w:tcW w:w="660" w:type="dxa"/>
            <w:vAlign w:val="center"/>
          </w:tcPr>
          <w:p w14:paraId="186A464F">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套</w:t>
            </w:r>
          </w:p>
        </w:tc>
        <w:tc>
          <w:tcPr>
            <w:tcW w:w="699" w:type="dxa"/>
            <w:vAlign w:val="center"/>
          </w:tcPr>
          <w:p w14:paraId="29D21AF7">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1</w:t>
            </w:r>
          </w:p>
        </w:tc>
        <w:tc>
          <w:tcPr>
            <w:tcW w:w="2217" w:type="dxa"/>
            <w:vAlign w:val="center"/>
          </w:tcPr>
          <w:p w14:paraId="7035FC55">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p>
        </w:tc>
      </w:tr>
      <w:tr w14:paraId="3B26E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289E6DFB">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3</w:t>
            </w:r>
          </w:p>
        </w:tc>
        <w:tc>
          <w:tcPr>
            <w:tcW w:w="1417" w:type="dxa"/>
            <w:vAlign w:val="center"/>
          </w:tcPr>
          <w:p w14:paraId="4EE4BE1B">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手动刀型闸阀</w:t>
            </w:r>
          </w:p>
        </w:tc>
        <w:tc>
          <w:tcPr>
            <w:tcW w:w="4079" w:type="dxa"/>
            <w:vAlign w:val="center"/>
          </w:tcPr>
          <w:p w14:paraId="4A021F53">
            <w:pPr>
              <w:widowControl/>
              <w:jc w:val="left"/>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碳钢阀体，支耳式连接，DN300，PN10，RF，连接法兰标准：HG/T20592</w:t>
            </w:r>
          </w:p>
        </w:tc>
        <w:tc>
          <w:tcPr>
            <w:tcW w:w="660" w:type="dxa"/>
            <w:vAlign w:val="center"/>
          </w:tcPr>
          <w:p w14:paraId="503C75F8">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套</w:t>
            </w:r>
          </w:p>
        </w:tc>
        <w:tc>
          <w:tcPr>
            <w:tcW w:w="699" w:type="dxa"/>
            <w:vAlign w:val="center"/>
          </w:tcPr>
          <w:p w14:paraId="42B0B03A">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1</w:t>
            </w:r>
          </w:p>
        </w:tc>
        <w:tc>
          <w:tcPr>
            <w:tcW w:w="2217" w:type="dxa"/>
            <w:vAlign w:val="center"/>
          </w:tcPr>
          <w:p w14:paraId="5D5DCE6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p>
        </w:tc>
      </w:tr>
      <w:tr w14:paraId="6CBF3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490E80CC">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4</w:t>
            </w:r>
          </w:p>
        </w:tc>
        <w:tc>
          <w:tcPr>
            <w:tcW w:w="1417" w:type="dxa"/>
            <w:vAlign w:val="center"/>
          </w:tcPr>
          <w:p w14:paraId="7B08C50F">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振动电机</w:t>
            </w:r>
          </w:p>
        </w:tc>
        <w:tc>
          <w:tcPr>
            <w:tcW w:w="4079" w:type="dxa"/>
            <w:vAlign w:val="center"/>
          </w:tcPr>
          <w:p w14:paraId="5D66F48D">
            <w:pPr>
              <w:widowControl/>
              <w:jc w:val="left"/>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0.25kW/380VAC供电</w:t>
            </w:r>
          </w:p>
        </w:tc>
        <w:tc>
          <w:tcPr>
            <w:tcW w:w="660" w:type="dxa"/>
            <w:vAlign w:val="center"/>
          </w:tcPr>
          <w:p w14:paraId="301304C4">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套</w:t>
            </w:r>
          </w:p>
        </w:tc>
        <w:tc>
          <w:tcPr>
            <w:tcW w:w="699" w:type="dxa"/>
            <w:vAlign w:val="center"/>
          </w:tcPr>
          <w:p w14:paraId="20DCE11F">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2</w:t>
            </w:r>
          </w:p>
        </w:tc>
        <w:tc>
          <w:tcPr>
            <w:tcW w:w="2217" w:type="dxa"/>
            <w:vAlign w:val="center"/>
          </w:tcPr>
          <w:p w14:paraId="145A761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p>
        </w:tc>
      </w:tr>
      <w:tr w14:paraId="30673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shd w:val="clear" w:color="auto" w:fill="auto"/>
            <w:vAlign w:val="center"/>
          </w:tcPr>
          <w:p w14:paraId="24C2C8C6">
            <w:pPr>
              <w:widowControl/>
              <w:jc w:val="center"/>
              <w:textAlignment w:val="center"/>
              <w:rPr>
                <w:rFonts w:hint="default" w:ascii="Times New Roman" w:hAnsi="Times New Roman" w:eastAsia="宋体" w:cs="Times New Roman"/>
                <w:color w:val="auto"/>
                <w:spacing w:val="-4"/>
                <w:kern w:val="2"/>
                <w:sz w:val="21"/>
                <w:szCs w:val="21"/>
                <w:highlight w:val="none"/>
                <w:lang w:val="en-US" w:eastAsia="zh-CN" w:bidi="ar-SA"/>
              </w:rPr>
            </w:pPr>
            <w:r>
              <w:rPr>
                <w:rFonts w:hint="default" w:ascii="Times New Roman" w:hAnsi="Times New Roman" w:eastAsia="宋体" w:cs="Times New Roman"/>
                <w:b w:val="0"/>
                <w:color w:val="000000"/>
                <w:sz w:val="21"/>
                <w:szCs w:val="21"/>
                <w:highlight w:val="none"/>
                <w:lang w:bidi="ar"/>
              </w:rPr>
              <w:t>5</w:t>
            </w:r>
          </w:p>
        </w:tc>
        <w:tc>
          <w:tcPr>
            <w:tcW w:w="1417" w:type="dxa"/>
            <w:shd w:val="clear" w:color="auto" w:fill="auto"/>
            <w:vAlign w:val="center"/>
          </w:tcPr>
          <w:p w14:paraId="2060EA36">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破拱</w:t>
            </w:r>
          </w:p>
          <w:p w14:paraId="2E0CA60A">
            <w:pPr>
              <w:widowControl/>
              <w:jc w:val="center"/>
              <w:textAlignment w:val="center"/>
              <w:rPr>
                <w:rFonts w:hint="default" w:ascii="Times New Roman" w:hAnsi="Times New Roman" w:eastAsia="宋体" w:cs="Times New Roman"/>
                <w:color w:val="auto"/>
                <w:spacing w:val="1"/>
                <w:kern w:val="2"/>
                <w:sz w:val="21"/>
                <w:szCs w:val="21"/>
                <w:highlight w:val="none"/>
                <w:lang w:val="en-US" w:eastAsia="zh-CN" w:bidi="ar-SA"/>
              </w:rPr>
            </w:pPr>
            <w:r>
              <w:rPr>
                <w:rFonts w:hint="default" w:ascii="Times New Roman" w:hAnsi="Times New Roman" w:eastAsia="宋体" w:cs="Times New Roman"/>
                <w:b w:val="0"/>
                <w:color w:val="000000"/>
                <w:sz w:val="21"/>
                <w:szCs w:val="21"/>
                <w:highlight w:val="none"/>
                <w:lang w:bidi="ar"/>
              </w:rPr>
              <w:t>助流气碟</w:t>
            </w:r>
          </w:p>
        </w:tc>
        <w:tc>
          <w:tcPr>
            <w:tcW w:w="4079" w:type="dxa"/>
            <w:shd w:val="clear" w:color="auto" w:fill="auto"/>
            <w:vAlign w:val="center"/>
          </w:tcPr>
          <w:p w14:paraId="70AC125C">
            <w:pPr>
              <w:widowControl/>
              <w:jc w:val="left"/>
              <w:textAlignment w:val="center"/>
              <w:rPr>
                <w:rFonts w:hint="default" w:ascii="Times New Roman" w:hAnsi="Times New Roman" w:eastAsia="宋体" w:cs="Times New Roman"/>
                <w:color w:val="auto"/>
                <w:spacing w:val="7"/>
                <w:kern w:val="2"/>
                <w:sz w:val="21"/>
                <w:szCs w:val="21"/>
                <w:highlight w:val="none"/>
                <w:lang w:val="en-US" w:eastAsia="en-US" w:bidi="ar-SA"/>
              </w:rPr>
            </w:pPr>
            <w:r>
              <w:rPr>
                <w:rFonts w:hint="default" w:ascii="Times New Roman" w:hAnsi="Times New Roman" w:eastAsia="宋体" w:cs="Times New Roman"/>
                <w:b w:val="0"/>
                <w:color w:val="000000"/>
                <w:sz w:val="21"/>
                <w:szCs w:val="21"/>
                <w:highlight w:val="none"/>
                <w:lang w:bidi="ar"/>
              </w:rPr>
              <w:t>气碟直径105mm，间歇性喷气</w:t>
            </w:r>
          </w:p>
        </w:tc>
        <w:tc>
          <w:tcPr>
            <w:tcW w:w="660" w:type="dxa"/>
            <w:shd w:val="clear" w:color="auto" w:fill="auto"/>
            <w:vAlign w:val="center"/>
          </w:tcPr>
          <w:p w14:paraId="24B99D48">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color w:val="000000"/>
                <w:sz w:val="21"/>
                <w:szCs w:val="21"/>
                <w:highlight w:val="none"/>
                <w:lang w:bidi="ar"/>
              </w:rPr>
              <w:t>套</w:t>
            </w:r>
          </w:p>
        </w:tc>
        <w:tc>
          <w:tcPr>
            <w:tcW w:w="699" w:type="dxa"/>
            <w:shd w:val="clear" w:color="auto" w:fill="auto"/>
            <w:vAlign w:val="center"/>
          </w:tcPr>
          <w:p w14:paraId="68F149DA">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color w:val="000000"/>
                <w:sz w:val="21"/>
                <w:szCs w:val="21"/>
                <w:highlight w:val="none"/>
                <w:lang w:bidi="ar"/>
              </w:rPr>
              <w:t>1</w:t>
            </w:r>
          </w:p>
        </w:tc>
        <w:tc>
          <w:tcPr>
            <w:tcW w:w="2217" w:type="dxa"/>
            <w:shd w:val="clear" w:color="auto" w:fill="auto"/>
            <w:vAlign w:val="center"/>
          </w:tcPr>
          <w:p w14:paraId="0CE3F121">
            <w:pPr>
              <w:keepNext w:val="0"/>
              <w:keepLines w:val="0"/>
              <w:pageBreakBefore w:val="0"/>
              <w:widowControl w:val="0"/>
              <w:kinsoku/>
              <w:wordWrap/>
              <w:overflowPunct/>
              <w:topLinePunct w:val="0"/>
              <w:autoSpaceDE/>
              <w:autoSpaceDN/>
              <w:bidi w:val="0"/>
              <w:adjustRightInd w:val="0"/>
              <w:snapToGrid w:val="0"/>
              <w:spacing w:line="240" w:lineRule="auto"/>
              <w:ind w:left="723" w:leftChars="0" w:firstLine="0" w:firstLineChars="0"/>
              <w:jc w:val="center"/>
              <w:textAlignment w:val="auto"/>
              <w:rPr>
                <w:rFonts w:hint="default" w:ascii="Times New Roman" w:hAnsi="Times New Roman" w:eastAsia="宋体" w:cs="Times New Roman"/>
                <w:color w:val="auto"/>
                <w:spacing w:val="5"/>
                <w:kern w:val="2"/>
                <w:sz w:val="21"/>
                <w:szCs w:val="21"/>
                <w:highlight w:val="none"/>
                <w:lang w:val="en-US" w:eastAsia="zh-CN" w:bidi="ar-SA"/>
              </w:rPr>
            </w:pPr>
          </w:p>
        </w:tc>
      </w:tr>
      <w:tr w14:paraId="25D1E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7798E3AE">
            <w:pPr>
              <w:widowControl/>
              <w:jc w:val="center"/>
              <w:textAlignment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b w:val="0"/>
                <w:color w:val="000000"/>
                <w:sz w:val="21"/>
                <w:szCs w:val="21"/>
                <w:highlight w:val="none"/>
                <w:lang w:bidi="ar"/>
              </w:rPr>
              <w:t>6</w:t>
            </w:r>
          </w:p>
        </w:tc>
        <w:tc>
          <w:tcPr>
            <w:tcW w:w="1417" w:type="dxa"/>
            <w:vAlign w:val="center"/>
          </w:tcPr>
          <w:p w14:paraId="63603B6E">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称重系统</w:t>
            </w:r>
          </w:p>
        </w:tc>
        <w:tc>
          <w:tcPr>
            <w:tcW w:w="4079" w:type="dxa"/>
            <w:vAlign w:val="center"/>
          </w:tcPr>
          <w:p w14:paraId="1D74EEC3">
            <w:pPr>
              <w:widowControl/>
              <w:jc w:val="left"/>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含称重模块、接线盒及二次仪表，用于称量及显示料仓脱硫剂重量</w:t>
            </w:r>
          </w:p>
        </w:tc>
        <w:tc>
          <w:tcPr>
            <w:tcW w:w="660" w:type="dxa"/>
            <w:vAlign w:val="center"/>
          </w:tcPr>
          <w:p w14:paraId="57E29F98">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套</w:t>
            </w:r>
          </w:p>
        </w:tc>
        <w:tc>
          <w:tcPr>
            <w:tcW w:w="699" w:type="dxa"/>
            <w:vAlign w:val="center"/>
          </w:tcPr>
          <w:p w14:paraId="011E3762">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1</w:t>
            </w:r>
          </w:p>
        </w:tc>
        <w:tc>
          <w:tcPr>
            <w:tcW w:w="2217" w:type="dxa"/>
            <w:vAlign w:val="center"/>
          </w:tcPr>
          <w:p w14:paraId="7989808C">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p>
        </w:tc>
      </w:tr>
      <w:tr w14:paraId="1EBEB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6B07CBDE">
            <w:pPr>
              <w:pStyle w:val="1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二</w:t>
            </w:r>
          </w:p>
        </w:tc>
        <w:tc>
          <w:tcPr>
            <w:tcW w:w="9072" w:type="dxa"/>
            <w:gridSpan w:val="5"/>
            <w:vAlign w:val="center"/>
          </w:tcPr>
          <w:p w14:paraId="114EB04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color w:val="000000"/>
                <w:sz w:val="21"/>
                <w:szCs w:val="21"/>
                <w:highlight w:val="none"/>
                <w:lang w:bidi="ar"/>
              </w:rPr>
              <w:t>脱硫剂输送及供给系统</w:t>
            </w:r>
          </w:p>
        </w:tc>
      </w:tr>
      <w:tr w14:paraId="3AE90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5D73E610">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1</w:t>
            </w:r>
          </w:p>
        </w:tc>
        <w:tc>
          <w:tcPr>
            <w:tcW w:w="1417" w:type="dxa"/>
            <w:shd w:val="clear" w:color="auto" w:fill="auto"/>
            <w:vAlign w:val="center"/>
          </w:tcPr>
          <w:p w14:paraId="2B1D7BE7">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称重螺旋</w:t>
            </w:r>
          </w:p>
          <w:p w14:paraId="5513491A">
            <w:pPr>
              <w:widowControl/>
              <w:jc w:val="center"/>
              <w:textAlignment w:val="center"/>
              <w:rPr>
                <w:rFonts w:hint="eastAsia" w:ascii="Times New Roman" w:hAnsi="Times New Roman" w:eastAsia="宋体" w:cs="Times New Roman"/>
                <w:b w:val="0"/>
                <w:color w:val="000000"/>
                <w:kern w:val="2"/>
                <w:sz w:val="21"/>
                <w:szCs w:val="21"/>
                <w:highlight w:val="none"/>
                <w:lang w:val="en-US" w:eastAsia="zh-CN" w:bidi="ar"/>
              </w:rPr>
            </w:pPr>
            <w:r>
              <w:rPr>
                <w:rFonts w:hint="default" w:ascii="Times New Roman" w:hAnsi="Times New Roman" w:eastAsia="宋体" w:cs="Times New Roman"/>
                <w:b w:val="0"/>
                <w:color w:val="000000"/>
                <w:sz w:val="21"/>
                <w:szCs w:val="21"/>
                <w:highlight w:val="none"/>
                <w:lang w:bidi="ar"/>
              </w:rPr>
              <w:t>输送</w:t>
            </w:r>
            <w:r>
              <w:rPr>
                <w:rFonts w:hint="eastAsia" w:cs="Times New Roman"/>
                <w:b w:val="0"/>
                <w:color w:val="000000"/>
                <w:sz w:val="21"/>
                <w:szCs w:val="21"/>
                <w:highlight w:val="none"/>
                <w:lang w:val="en-US" w:eastAsia="zh-CN" w:bidi="ar"/>
              </w:rPr>
              <w:t>系统</w:t>
            </w:r>
          </w:p>
        </w:tc>
        <w:tc>
          <w:tcPr>
            <w:tcW w:w="4079" w:type="dxa"/>
            <w:shd w:val="clear" w:color="auto" w:fill="auto"/>
            <w:vAlign w:val="center"/>
          </w:tcPr>
          <w:p w14:paraId="4855B71E">
            <w:pPr>
              <w:widowControl/>
              <w:jc w:val="left"/>
              <w:textAlignment w:val="center"/>
              <w:rPr>
                <w:rFonts w:hint="default" w:ascii="Times New Roman" w:hAnsi="Times New Roman" w:eastAsia="宋体" w:cs="Times New Roman"/>
                <w:b w:val="0"/>
                <w:color w:val="000000"/>
                <w:kern w:val="2"/>
                <w:sz w:val="21"/>
                <w:szCs w:val="21"/>
                <w:highlight w:val="none"/>
                <w:lang w:val="en-US" w:eastAsia="zh-CN" w:bidi="ar"/>
              </w:rPr>
            </w:pPr>
            <w:r>
              <w:rPr>
                <w:rFonts w:hint="default" w:ascii="Times New Roman" w:hAnsi="Times New Roman" w:eastAsia="宋体" w:cs="Times New Roman"/>
                <w:b w:val="0"/>
                <w:color w:val="000000"/>
                <w:sz w:val="21"/>
                <w:szCs w:val="21"/>
                <w:highlight w:val="none"/>
                <w:lang w:bidi="ar"/>
              </w:rPr>
              <w:t>输送量</w:t>
            </w:r>
            <w:r>
              <w:rPr>
                <w:rFonts w:hint="eastAsia" w:cs="Times New Roman"/>
                <w:b w:val="0"/>
                <w:color w:val="000000"/>
                <w:sz w:val="21"/>
                <w:szCs w:val="21"/>
                <w:highlight w:val="none"/>
                <w:lang w:eastAsia="zh-CN" w:bidi="ar"/>
              </w:rPr>
              <w:t>～</w:t>
            </w:r>
            <w:r>
              <w:rPr>
                <w:rFonts w:hint="default" w:ascii="Times New Roman" w:hAnsi="Times New Roman" w:eastAsia="宋体" w:cs="Times New Roman"/>
                <w:b w:val="0"/>
                <w:color w:val="000000"/>
                <w:sz w:val="21"/>
                <w:szCs w:val="21"/>
                <w:highlight w:val="none"/>
                <w:lang w:bidi="ar"/>
              </w:rPr>
              <w:t>15t/h，配套380VAC电机</w:t>
            </w:r>
            <w:r>
              <w:rPr>
                <w:rFonts w:hint="eastAsia" w:cs="Times New Roman"/>
                <w:b w:val="0"/>
                <w:color w:val="000000"/>
                <w:sz w:val="21"/>
                <w:szCs w:val="21"/>
                <w:highlight w:val="none"/>
                <w:lang w:eastAsia="zh-CN" w:bidi="ar"/>
              </w:rPr>
              <w:t>，</w:t>
            </w:r>
            <w:r>
              <w:rPr>
                <w:rFonts w:hint="eastAsia" w:cs="Times New Roman"/>
                <w:b w:val="0"/>
                <w:color w:val="000000"/>
                <w:sz w:val="21"/>
                <w:szCs w:val="21"/>
                <w:highlight w:val="none"/>
                <w:lang w:val="en-US" w:eastAsia="zh-CN" w:bidi="ar"/>
              </w:rPr>
              <w:t>配计量控制柜</w:t>
            </w:r>
          </w:p>
        </w:tc>
        <w:tc>
          <w:tcPr>
            <w:tcW w:w="660" w:type="dxa"/>
            <w:shd w:val="clear" w:color="auto" w:fill="auto"/>
            <w:vAlign w:val="center"/>
          </w:tcPr>
          <w:p w14:paraId="6BF6D1FE">
            <w:pPr>
              <w:widowControl/>
              <w:jc w:val="center"/>
              <w:textAlignment w:val="center"/>
              <w:rPr>
                <w:rFonts w:hint="default" w:ascii="Times New Roman" w:hAnsi="Times New Roman" w:eastAsia="宋体" w:cs="Times New Roman"/>
                <w:b w:val="0"/>
                <w:color w:val="000000"/>
                <w:kern w:val="2"/>
                <w:sz w:val="21"/>
                <w:szCs w:val="21"/>
                <w:highlight w:val="none"/>
                <w:lang w:val="en-US" w:eastAsia="zh-CN" w:bidi="ar"/>
              </w:rPr>
            </w:pPr>
            <w:r>
              <w:rPr>
                <w:rFonts w:hint="default" w:ascii="Times New Roman" w:hAnsi="Times New Roman" w:eastAsia="宋体" w:cs="Times New Roman"/>
                <w:b w:val="0"/>
                <w:color w:val="000000"/>
                <w:sz w:val="21"/>
                <w:szCs w:val="21"/>
                <w:highlight w:val="none"/>
                <w:lang w:bidi="ar"/>
              </w:rPr>
              <w:t>套</w:t>
            </w:r>
          </w:p>
        </w:tc>
        <w:tc>
          <w:tcPr>
            <w:tcW w:w="699" w:type="dxa"/>
            <w:shd w:val="clear" w:color="auto" w:fill="auto"/>
            <w:vAlign w:val="center"/>
          </w:tcPr>
          <w:p w14:paraId="4B8DEAFD">
            <w:pPr>
              <w:widowControl/>
              <w:jc w:val="center"/>
              <w:textAlignment w:val="center"/>
              <w:rPr>
                <w:rFonts w:hint="default" w:ascii="Times New Roman" w:hAnsi="Times New Roman" w:eastAsia="宋体" w:cs="Times New Roman"/>
                <w:b w:val="0"/>
                <w:color w:val="000000"/>
                <w:kern w:val="2"/>
                <w:sz w:val="21"/>
                <w:szCs w:val="21"/>
                <w:highlight w:val="none"/>
                <w:lang w:val="en-US" w:eastAsia="zh-CN" w:bidi="ar"/>
              </w:rPr>
            </w:pPr>
            <w:r>
              <w:rPr>
                <w:rFonts w:hint="default" w:ascii="Times New Roman" w:hAnsi="Times New Roman" w:eastAsia="宋体" w:cs="Times New Roman"/>
                <w:b w:val="0"/>
                <w:color w:val="000000"/>
                <w:sz w:val="21"/>
                <w:szCs w:val="21"/>
                <w:highlight w:val="none"/>
                <w:lang w:bidi="ar"/>
              </w:rPr>
              <w:t>1</w:t>
            </w:r>
          </w:p>
        </w:tc>
        <w:tc>
          <w:tcPr>
            <w:tcW w:w="2217" w:type="dxa"/>
            <w:shd w:val="clear" w:color="auto" w:fill="auto"/>
            <w:vAlign w:val="center"/>
          </w:tcPr>
          <w:p w14:paraId="6ABF72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14:paraId="786FC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62A89762">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2</w:t>
            </w:r>
          </w:p>
        </w:tc>
        <w:tc>
          <w:tcPr>
            <w:tcW w:w="1417" w:type="dxa"/>
            <w:shd w:val="clear" w:color="auto" w:fill="auto"/>
            <w:vAlign w:val="center"/>
          </w:tcPr>
          <w:p w14:paraId="7D849849">
            <w:pPr>
              <w:widowControl/>
              <w:jc w:val="center"/>
              <w:textAlignment w:val="center"/>
              <w:rPr>
                <w:rFonts w:hint="default" w:ascii="Times New Roman" w:hAnsi="Times New Roman" w:eastAsia="宋体" w:cs="Times New Roman"/>
                <w:b w:val="0"/>
                <w:color w:val="000000"/>
                <w:kern w:val="2"/>
                <w:sz w:val="21"/>
                <w:szCs w:val="21"/>
                <w:highlight w:val="none"/>
                <w:lang w:val="en-US" w:eastAsia="zh-CN" w:bidi="ar"/>
              </w:rPr>
            </w:pPr>
            <w:r>
              <w:rPr>
                <w:rFonts w:hint="default" w:ascii="Times New Roman" w:hAnsi="Times New Roman" w:eastAsia="宋体" w:cs="Times New Roman"/>
                <w:b w:val="0"/>
                <w:color w:val="000000"/>
                <w:sz w:val="21"/>
                <w:szCs w:val="21"/>
                <w:highlight w:val="none"/>
                <w:lang w:bidi="ar"/>
              </w:rPr>
              <w:t>罗茨风机</w:t>
            </w:r>
          </w:p>
        </w:tc>
        <w:tc>
          <w:tcPr>
            <w:tcW w:w="4079" w:type="dxa"/>
            <w:shd w:val="clear" w:color="auto" w:fill="auto"/>
            <w:vAlign w:val="center"/>
          </w:tcPr>
          <w:p w14:paraId="777FBA6D">
            <w:pPr>
              <w:widowControl/>
              <w:jc w:val="left"/>
              <w:textAlignment w:val="center"/>
              <w:rPr>
                <w:rFonts w:hint="default" w:ascii="Times New Roman" w:hAnsi="Times New Roman" w:eastAsia="宋体" w:cs="Times New Roman"/>
                <w:b w:val="0"/>
                <w:color w:val="000000"/>
                <w:kern w:val="2"/>
                <w:sz w:val="21"/>
                <w:szCs w:val="21"/>
                <w:highlight w:val="none"/>
                <w:lang w:val="en-US" w:eastAsia="zh-CN" w:bidi="ar"/>
              </w:rPr>
            </w:pPr>
            <w:r>
              <w:rPr>
                <w:rFonts w:hint="default" w:ascii="Times New Roman" w:hAnsi="Times New Roman" w:eastAsia="宋体" w:cs="Times New Roman"/>
                <w:b w:val="0"/>
                <w:color w:val="000000"/>
                <w:sz w:val="21"/>
                <w:szCs w:val="21"/>
                <w:highlight w:val="none"/>
                <w:lang w:bidi="ar"/>
              </w:rPr>
              <w:t>200型；风量＞30m</w:t>
            </w:r>
            <w:r>
              <w:rPr>
                <w:rFonts w:hint="default" w:ascii="Times New Roman" w:hAnsi="Times New Roman" w:eastAsia="宋体" w:cs="Times New Roman"/>
                <w:b w:val="0"/>
                <w:color w:val="000000"/>
                <w:sz w:val="21"/>
                <w:szCs w:val="21"/>
                <w:highlight w:val="none"/>
                <w:vertAlign w:val="superscript"/>
                <w:lang w:bidi="ar"/>
              </w:rPr>
              <w:t>3</w:t>
            </w:r>
            <w:r>
              <w:rPr>
                <w:rFonts w:hint="default" w:ascii="Times New Roman" w:hAnsi="Times New Roman" w:eastAsia="宋体" w:cs="Times New Roman"/>
                <w:b w:val="0"/>
                <w:color w:val="000000"/>
                <w:sz w:val="21"/>
                <w:szCs w:val="21"/>
                <w:highlight w:val="none"/>
                <w:lang w:bidi="ar"/>
              </w:rPr>
              <w:t>/min;55kW，电机二级能效</w:t>
            </w:r>
          </w:p>
        </w:tc>
        <w:tc>
          <w:tcPr>
            <w:tcW w:w="660" w:type="dxa"/>
            <w:shd w:val="clear" w:color="auto" w:fill="auto"/>
            <w:vAlign w:val="center"/>
          </w:tcPr>
          <w:p w14:paraId="23BF8B1E">
            <w:pPr>
              <w:widowControl/>
              <w:jc w:val="center"/>
              <w:textAlignment w:val="center"/>
              <w:rPr>
                <w:rFonts w:hint="default" w:ascii="Times New Roman" w:hAnsi="Times New Roman" w:eastAsia="宋体" w:cs="Times New Roman"/>
                <w:b w:val="0"/>
                <w:color w:val="000000"/>
                <w:kern w:val="2"/>
                <w:sz w:val="21"/>
                <w:szCs w:val="21"/>
                <w:highlight w:val="none"/>
                <w:lang w:val="en-US" w:eastAsia="zh-CN" w:bidi="ar"/>
              </w:rPr>
            </w:pPr>
            <w:r>
              <w:rPr>
                <w:rFonts w:hint="default" w:ascii="Times New Roman" w:hAnsi="Times New Roman" w:eastAsia="宋体" w:cs="Times New Roman"/>
                <w:b w:val="0"/>
                <w:color w:val="000000"/>
                <w:sz w:val="21"/>
                <w:szCs w:val="21"/>
                <w:highlight w:val="none"/>
                <w:lang w:bidi="ar"/>
              </w:rPr>
              <w:t>套</w:t>
            </w:r>
          </w:p>
        </w:tc>
        <w:tc>
          <w:tcPr>
            <w:tcW w:w="699" w:type="dxa"/>
            <w:shd w:val="clear" w:color="auto" w:fill="auto"/>
            <w:vAlign w:val="center"/>
          </w:tcPr>
          <w:p w14:paraId="772B975F">
            <w:pPr>
              <w:widowControl/>
              <w:jc w:val="center"/>
              <w:textAlignment w:val="center"/>
              <w:rPr>
                <w:rFonts w:hint="default" w:ascii="Times New Roman" w:hAnsi="Times New Roman" w:eastAsia="宋体" w:cs="Times New Roman"/>
                <w:b w:val="0"/>
                <w:color w:val="000000"/>
                <w:kern w:val="2"/>
                <w:sz w:val="21"/>
                <w:szCs w:val="21"/>
                <w:highlight w:val="none"/>
                <w:lang w:val="en-US" w:eastAsia="zh-CN" w:bidi="ar"/>
              </w:rPr>
            </w:pPr>
            <w:r>
              <w:rPr>
                <w:rFonts w:hint="default" w:ascii="Times New Roman" w:hAnsi="Times New Roman" w:eastAsia="宋体" w:cs="Times New Roman"/>
                <w:b w:val="0"/>
                <w:color w:val="000000"/>
                <w:sz w:val="21"/>
                <w:szCs w:val="21"/>
                <w:highlight w:val="none"/>
                <w:lang w:bidi="ar"/>
              </w:rPr>
              <w:t>1</w:t>
            </w:r>
          </w:p>
        </w:tc>
        <w:tc>
          <w:tcPr>
            <w:tcW w:w="2217" w:type="dxa"/>
            <w:shd w:val="clear" w:color="auto" w:fill="auto"/>
            <w:vAlign w:val="center"/>
          </w:tcPr>
          <w:p w14:paraId="073801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14:paraId="4562A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19D77778">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3</w:t>
            </w:r>
          </w:p>
        </w:tc>
        <w:tc>
          <w:tcPr>
            <w:tcW w:w="1417" w:type="dxa"/>
            <w:shd w:val="clear" w:color="auto" w:fill="auto"/>
            <w:vAlign w:val="center"/>
          </w:tcPr>
          <w:p w14:paraId="23283822">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旋转</w:t>
            </w:r>
          </w:p>
          <w:p w14:paraId="40BB6E46">
            <w:pPr>
              <w:widowControl/>
              <w:jc w:val="center"/>
              <w:textAlignment w:val="center"/>
              <w:rPr>
                <w:rFonts w:hint="default" w:ascii="Times New Roman" w:hAnsi="Times New Roman" w:eastAsia="宋体" w:cs="Times New Roman"/>
                <w:b w:val="0"/>
                <w:color w:val="000000"/>
                <w:kern w:val="2"/>
                <w:sz w:val="21"/>
                <w:szCs w:val="21"/>
                <w:highlight w:val="none"/>
                <w:lang w:val="en-US" w:eastAsia="zh-CN" w:bidi="ar"/>
              </w:rPr>
            </w:pPr>
            <w:r>
              <w:rPr>
                <w:rFonts w:hint="default" w:ascii="Times New Roman" w:hAnsi="Times New Roman" w:eastAsia="宋体" w:cs="Times New Roman"/>
                <w:b w:val="0"/>
                <w:color w:val="000000"/>
                <w:sz w:val="21"/>
                <w:szCs w:val="21"/>
                <w:highlight w:val="none"/>
                <w:lang w:bidi="ar"/>
              </w:rPr>
              <w:t>供料器</w:t>
            </w:r>
          </w:p>
        </w:tc>
        <w:tc>
          <w:tcPr>
            <w:tcW w:w="4079" w:type="dxa"/>
            <w:shd w:val="clear" w:color="auto" w:fill="auto"/>
            <w:vAlign w:val="center"/>
          </w:tcPr>
          <w:p w14:paraId="48FB7208">
            <w:pPr>
              <w:widowControl/>
              <w:jc w:val="left"/>
              <w:textAlignment w:val="center"/>
              <w:rPr>
                <w:rFonts w:hint="default" w:ascii="Times New Roman" w:hAnsi="Times New Roman" w:eastAsia="宋体" w:cs="Times New Roman"/>
                <w:b w:val="0"/>
                <w:color w:val="000000"/>
                <w:kern w:val="2"/>
                <w:sz w:val="21"/>
                <w:szCs w:val="21"/>
                <w:highlight w:val="none"/>
                <w:lang w:val="en-US" w:eastAsia="zh-CN" w:bidi="ar"/>
              </w:rPr>
            </w:pPr>
            <w:r>
              <w:rPr>
                <w:rFonts w:hint="default" w:ascii="Times New Roman" w:hAnsi="Times New Roman" w:eastAsia="宋体" w:cs="Times New Roman"/>
                <w:b w:val="0"/>
                <w:color w:val="000000"/>
                <w:sz w:val="21"/>
                <w:szCs w:val="21"/>
                <w:highlight w:val="none"/>
                <w:lang w:bidi="ar"/>
              </w:rPr>
              <w:t>供料器300型，配套减速机；配套380VAC工频电机，功率2.2kW。含加速室。</w:t>
            </w:r>
          </w:p>
        </w:tc>
        <w:tc>
          <w:tcPr>
            <w:tcW w:w="660" w:type="dxa"/>
            <w:shd w:val="clear" w:color="auto" w:fill="auto"/>
            <w:vAlign w:val="center"/>
          </w:tcPr>
          <w:p w14:paraId="726BA5EC">
            <w:pPr>
              <w:widowControl/>
              <w:jc w:val="center"/>
              <w:textAlignment w:val="center"/>
              <w:rPr>
                <w:rFonts w:hint="default" w:ascii="Times New Roman" w:hAnsi="Times New Roman" w:eastAsia="宋体" w:cs="Times New Roman"/>
                <w:b w:val="0"/>
                <w:color w:val="000000"/>
                <w:kern w:val="2"/>
                <w:sz w:val="21"/>
                <w:szCs w:val="21"/>
                <w:highlight w:val="none"/>
                <w:lang w:val="en-US" w:eastAsia="zh-CN" w:bidi="ar"/>
              </w:rPr>
            </w:pPr>
            <w:r>
              <w:rPr>
                <w:rFonts w:hint="default" w:ascii="Times New Roman" w:hAnsi="Times New Roman" w:eastAsia="宋体" w:cs="Times New Roman"/>
                <w:b w:val="0"/>
                <w:color w:val="000000"/>
                <w:sz w:val="21"/>
                <w:szCs w:val="21"/>
                <w:highlight w:val="none"/>
                <w:lang w:bidi="ar"/>
              </w:rPr>
              <w:t>套</w:t>
            </w:r>
          </w:p>
        </w:tc>
        <w:tc>
          <w:tcPr>
            <w:tcW w:w="699" w:type="dxa"/>
            <w:shd w:val="clear" w:color="auto" w:fill="auto"/>
            <w:vAlign w:val="center"/>
          </w:tcPr>
          <w:p w14:paraId="228B4D08">
            <w:pPr>
              <w:widowControl/>
              <w:jc w:val="center"/>
              <w:textAlignment w:val="center"/>
              <w:rPr>
                <w:rFonts w:hint="default" w:ascii="Times New Roman" w:hAnsi="Times New Roman" w:eastAsia="宋体" w:cs="Times New Roman"/>
                <w:b w:val="0"/>
                <w:color w:val="000000"/>
                <w:kern w:val="2"/>
                <w:sz w:val="21"/>
                <w:szCs w:val="21"/>
                <w:highlight w:val="none"/>
                <w:lang w:val="en-US" w:eastAsia="zh-CN" w:bidi="ar"/>
              </w:rPr>
            </w:pPr>
            <w:r>
              <w:rPr>
                <w:rFonts w:hint="default" w:ascii="Times New Roman" w:hAnsi="Times New Roman" w:eastAsia="宋体" w:cs="Times New Roman"/>
                <w:b w:val="0"/>
                <w:color w:val="000000"/>
                <w:sz w:val="21"/>
                <w:szCs w:val="21"/>
                <w:highlight w:val="none"/>
                <w:lang w:bidi="ar"/>
              </w:rPr>
              <w:t>1</w:t>
            </w:r>
          </w:p>
        </w:tc>
        <w:tc>
          <w:tcPr>
            <w:tcW w:w="2217" w:type="dxa"/>
            <w:shd w:val="clear" w:color="auto" w:fill="auto"/>
            <w:vAlign w:val="center"/>
          </w:tcPr>
          <w:p w14:paraId="60BD15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14:paraId="2E1B4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1F9E1B74">
            <w:pPr>
              <w:pStyle w:val="1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三</w:t>
            </w:r>
          </w:p>
        </w:tc>
        <w:tc>
          <w:tcPr>
            <w:tcW w:w="9072" w:type="dxa"/>
            <w:gridSpan w:val="5"/>
            <w:vAlign w:val="center"/>
          </w:tcPr>
          <w:p w14:paraId="118BE0C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color w:val="000000"/>
                <w:sz w:val="21"/>
                <w:szCs w:val="21"/>
                <w:highlight w:val="none"/>
                <w:lang w:bidi="ar"/>
              </w:rPr>
              <w:t>电气仪表及控制系统</w:t>
            </w:r>
          </w:p>
        </w:tc>
      </w:tr>
      <w:tr w14:paraId="41A4A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586B2A06">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1</w:t>
            </w:r>
          </w:p>
        </w:tc>
        <w:tc>
          <w:tcPr>
            <w:tcW w:w="1417" w:type="dxa"/>
            <w:vAlign w:val="center"/>
          </w:tcPr>
          <w:p w14:paraId="5676F277">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电控柜</w:t>
            </w:r>
          </w:p>
        </w:tc>
        <w:tc>
          <w:tcPr>
            <w:tcW w:w="4079" w:type="dxa"/>
            <w:vAlign w:val="center"/>
          </w:tcPr>
          <w:p w14:paraId="28453BDE">
            <w:pPr>
              <w:widowControl/>
              <w:jc w:val="left"/>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室内放置</w:t>
            </w:r>
            <w:r>
              <w:rPr>
                <w:rFonts w:hint="eastAsia" w:cs="Times New Roman"/>
                <w:b w:val="0"/>
                <w:color w:val="000000"/>
                <w:sz w:val="21"/>
                <w:szCs w:val="21"/>
                <w:highlight w:val="none"/>
                <w:lang w:eastAsia="zh-CN" w:bidi="ar"/>
              </w:rPr>
              <w:t>；</w:t>
            </w:r>
            <w:r>
              <w:rPr>
                <w:rFonts w:hint="default" w:ascii="Times New Roman" w:hAnsi="Times New Roman" w:eastAsia="宋体" w:cs="Times New Roman"/>
                <w:b w:val="0"/>
                <w:color w:val="000000"/>
                <w:sz w:val="21"/>
                <w:szCs w:val="21"/>
                <w:highlight w:val="none"/>
                <w:lang w:bidi="ar"/>
              </w:rPr>
              <w:t>碳钢喷塑箱</w:t>
            </w:r>
            <w:r>
              <w:rPr>
                <w:rFonts w:hint="eastAsia" w:cs="Times New Roman"/>
                <w:b w:val="0"/>
                <w:color w:val="000000"/>
                <w:sz w:val="21"/>
                <w:szCs w:val="21"/>
                <w:highlight w:val="none"/>
                <w:lang w:eastAsia="zh-CN" w:bidi="ar"/>
              </w:rPr>
              <w:t>（</w:t>
            </w:r>
            <w:r>
              <w:rPr>
                <w:rFonts w:hint="default" w:ascii="Times New Roman" w:hAnsi="Times New Roman" w:eastAsia="宋体" w:cs="Times New Roman"/>
                <w:b w:val="0"/>
                <w:color w:val="000000"/>
                <w:sz w:val="21"/>
                <w:szCs w:val="21"/>
                <w:highlight w:val="none"/>
                <w:lang w:bidi="ar"/>
              </w:rPr>
              <w:t>柜</w:t>
            </w:r>
            <w:r>
              <w:rPr>
                <w:rFonts w:hint="eastAsia" w:cs="Times New Roman"/>
                <w:b w:val="0"/>
                <w:color w:val="000000"/>
                <w:sz w:val="21"/>
                <w:szCs w:val="21"/>
                <w:highlight w:val="none"/>
                <w:lang w:eastAsia="zh-CN" w:bidi="ar"/>
              </w:rPr>
              <w:t>）</w:t>
            </w:r>
            <w:r>
              <w:rPr>
                <w:rFonts w:hint="default" w:ascii="Times New Roman" w:hAnsi="Times New Roman" w:eastAsia="宋体" w:cs="Times New Roman"/>
                <w:b w:val="0"/>
                <w:color w:val="000000"/>
                <w:sz w:val="21"/>
                <w:szCs w:val="21"/>
                <w:highlight w:val="none"/>
                <w:lang w:bidi="ar"/>
              </w:rPr>
              <w:t>体，颜色RAL7035，尺寸800mm</w:t>
            </w:r>
            <w:r>
              <w:rPr>
                <w:rFonts w:hint="eastAsia" w:cs="Times New Roman"/>
                <w:b w:val="0"/>
                <w:color w:val="000000"/>
                <w:sz w:val="21"/>
                <w:szCs w:val="21"/>
                <w:highlight w:val="none"/>
                <w:lang w:eastAsia="zh-CN" w:bidi="ar"/>
              </w:rPr>
              <w:t>（</w:t>
            </w:r>
            <w:r>
              <w:rPr>
                <w:rFonts w:hint="default" w:ascii="Times New Roman" w:hAnsi="Times New Roman" w:eastAsia="宋体" w:cs="Times New Roman"/>
                <w:b w:val="0"/>
                <w:color w:val="000000"/>
                <w:sz w:val="21"/>
                <w:szCs w:val="21"/>
                <w:highlight w:val="none"/>
                <w:lang w:bidi="ar"/>
              </w:rPr>
              <w:t>长</w:t>
            </w:r>
            <w:r>
              <w:rPr>
                <w:rFonts w:hint="eastAsia" w:cs="Times New Roman"/>
                <w:b w:val="0"/>
                <w:color w:val="000000"/>
                <w:sz w:val="21"/>
                <w:szCs w:val="21"/>
                <w:highlight w:val="none"/>
                <w:lang w:eastAsia="zh-CN" w:bidi="ar"/>
              </w:rPr>
              <w:t>）</w:t>
            </w:r>
            <w:r>
              <w:rPr>
                <w:rFonts w:hint="default" w:ascii="Times New Roman" w:hAnsi="Times New Roman" w:eastAsia="宋体" w:cs="Times New Roman"/>
                <w:b w:val="0"/>
                <w:color w:val="000000"/>
                <w:sz w:val="21"/>
                <w:szCs w:val="21"/>
                <w:highlight w:val="none"/>
                <w:lang w:bidi="ar"/>
              </w:rPr>
              <w:t>×600mm</w:t>
            </w:r>
            <w:r>
              <w:rPr>
                <w:rFonts w:hint="eastAsia" w:cs="Times New Roman"/>
                <w:b w:val="0"/>
                <w:color w:val="000000"/>
                <w:sz w:val="21"/>
                <w:szCs w:val="21"/>
                <w:highlight w:val="none"/>
                <w:lang w:eastAsia="zh-CN" w:bidi="ar"/>
              </w:rPr>
              <w:t>（</w:t>
            </w:r>
            <w:r>
              <w:rPr>
                <w:rFonts w:hint="default" w:ascii="Times New Roman" w:hAnsi="Times New Roman" w:eastAsia="宋体" w:cs="Times New Roman"/>
                <w:b w:val="0"/>
                <w:color w:val="000000"/>
                <w:sz w:val="21"/>
                <w:szCs w:val="21"/>
                <w:highlight w:val="none"/>
                <w:lang w:bidi="ar"/>
              </w:rPr>
              <w:t>深</w:t>
            </w:r>
            <w:r>
              <w:rPr>
                <w:rFonts w:hint="eastAsia" w:cs="Times New Roman"/>
                <w:b w:val="0"/>
                <w:color w:val="000000"/>
                <w:sz w:val="21"/>
                <w:szCs w:val="21"/>
                <w:highlight w:val="none"/>
                <w:lang w:eastAsia="zh-CN" w:bidi="ar"/>
              </w:rPr>
              <w:t>）</w:t>
            </w:r>
            <w:r>
              <w:rPr>
                <w:rFonts w:hint="default" w:ascii="Times New Roman" w:hAnsi="Times New Roman" w:eastAsia="宋体" w:cs="Times New Roman"/>
                <w:b w:val="0"/>
                <w:color w:val="000000"/>
                <w:sz w:val="21"/>
                <w:szCs w:val="21"/>
                <w:highlight w:val="none"/>
                <w:lang w:bidi="ar"/>
              </w:rPr>
              <w:t>×2200mm</w:t>
            </w:r>
            <w:r>
              <w:rPr>
                <w:rFonts w:hint="eastAsia" w:cs="Times New Roman"/>
                <w:b w:val="0"/>
                <w:color w:val="000000"/>
                <w:sz w:val="21"/>
                <w:szCs w:val="21"/>
                <w:highlight w:val="none"/>
                <w:lang w:eastAsia="zh-CN" w:bidi="ar"/>
              </w:rPr>
              <w:t>（</w:t>
            </w:r>
            <w:r>
              <w:rPr>
                <w:rFonts w:hint="default" w:ascii="Times New Roman" w:hAnsi="Times New Roman" w:eastAsia="宋体" w:cs="Times New Roman"/>
                <w:b w:val="0"/>
                <w:color w:val="000000"/>
                <w:sz w:val="21"/>
                <w:szCs w:val="21"/>
                <w:highlight w:val="none"/>
                <w:lang w:bidi="ar"/>
              </w:rPr>
              <w:t>高</w:t>
            </w:r>
            <w:r>
              <w:rPr>
                <w:rFonts w:hint="eastAsia" w:cs="Times New Roman"/>
                <w:b w:val="0"/>
                <w:color w:val="000000"/>
                <w:sz w:val="21"/>
                <w:szCs w:val="21"/>
                <w:highlight w:val="none"/>
                <w:lang w:eastAsia="zh-CN" w:bidi="ar"/>
              </w:rPr>
              <w:t>）：</w:t>
            </w:r>
            <w:r>
              <w:rPr>
                <w:rFonts w:hint="default" w:ascii="Times New Roman" w:hAnsi="Times New Roman" w:eastAsia="宋体" w:cs="Times New Roman"/>
                <w:b w:val="0"/>
                <w:color w:val="000000"/>
                <w:sz w:val="21"/>
                <w:szCs w:val="21"/>
                <w:highlight w:val="none"/>
                <w:lang w:bidi="ar"/>
              </w:rPr>
              <w:t>含电器元件、变频器；含西门子 S7-200smart PLC 主控制器，用于系统设备的控制。柜体具体详细设计可调整</w:t>
            </w:r>
          </w:p>
        </w:tc>
        <w:tc>
          <w:tcPr>
            <w:tcW w:w="660" w:type="dxa"/>
            <w:vAlign w:val="center"/>
          </w:tcPr>
          <w:p w14:paraId="5DD454DD">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套</w:t>
            </w:r>
          </w:p>
        </w:tc>
        <w:tc>
          <w:tcPr>
            <w:tcW w:w="699" w:type="dxa"/>
            <w:vAlign w:val="center"/>
          </w:tcPr>
          <w:p w14:paraId="2BC8C849">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1</w:t>
            </w:r>
          </w:p>
        </w:tc>
        <w:tc>
          <w:tcPr>
            <w:tcW w:w="2217" w:type="dxa"/>
            <w:vAlign w:val="center"/>
          </w:tcPr>
          <w:p w14:paraId="64D3E69B">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eastAsia" w:ascii="宋体" w:hAnsi="宋体" w:eastAsia="宋体" w:cs="宋体"/>
                <w:b w:val="0"/>
                <w:sz w:val="21"/>
                <w:szCs w:val="21"/>
                <w:highlight w:val="none"/>
                <w:lang w:bidi="ar"/>
              </w:rPr>
              <w:t>变频器品牌：施</w:t>
            </w:r>
            <w:bookmarkStart w:id="39" w:name="_GoBack"/>
            <w:bookmarkEnd w:id="39"/>
            <w:r>
              <w:rPr>
                <w:rFonts w:hint="eastAsia" w:ascii="宋体" w:hAnsi="宋体" w:eastAsia="宋体" w:cs="宋体"/>
                <w:b w:val="0"/>
                <w:sz w:val="21"/>
                <w:szCs w:val="21"/>
                <w:highlight w:val="none"/>
                <w:lang w:bidi="ar"/>
              </w:rPr>
              <w:t>耐德</w:t>
            </w:r>
          </w:p>
        </w:tc>
      </w:tr>
      <w:tr w14:paraId="3820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06801B3B">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color w:val="000000"/>
                <w:sz w:val="21"/>
                <w:szCs w:val="21"/>
                <w:highlight w:val="none"/>
                <w:lang w:bidi="ar"/>
              </w:rPr>
              <w:t>2</w:t>
            </w:r>
          </w:p>
        </w:tc>
        <w:tc>
          <w:tcPr>
            <w:tcW w:w="1417" w:type="dxa"/>
            <w:vAlign w:val="center"/>
          </w:tcPr>
          <w:p w14:paraId="6854C070">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现场</w:t>
            </w:r>
          </w:p>
          <w:p w14:paraId="5128F416">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color w:val="000000"/>
                <w:sz w:val="21"/>
                <w:szCs w:val="21"/>
                <w:highlight w:val="none"/>
                <w:lang w:bidi="ar"/>
              </w:rPr>
              <w:t>操作箱</w:t>
            </w:r>
          </w:p>
        </w:tc>
        <w:tc>
          <w:tcPr>
            <w:tcW w:w="4079" w:type="dxa"/>
            <w:vAlign w:val="center"/>
          </w:tcPr>
          <w:p w14:paraId="77DA94CD">
            <w:pPr>
              <w:widowControl/>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color w:val="000000"/>
                <w:sz w:val="21"/>
                <w:szCs w:val="21"/>
                <w:highlight w:val="none"/>
                <w:lang w:bidi="ar"/>
              </w:rPr>
              <w:t>现场放置，三防，双开门，带触摸屏；用于操作现场用电设备；含防雨罩</w:t>
            </w:r>
          </w:p>
        </w:tc>
        <w:tc>
          <w:tcPr>
            <w:tcW w:w="660" w:type="dxa"/>
            <w:vAlign w:val="center"/>
          </w:tcPr>
          <w:p w14:paraId="697818B7">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color w:val="000000"/>
                <w:sz w:val="21"/>
                <w:szCs w:val="21"/>
                <w:highlight w:val="none"/>
                <w:lang w:bidi="ar"/>
              </w:rPr>
              <w:t>套</w:t>
            </w:r>
          </w:p>
        </w:tc>
        <w:tc>
          <w:tcPr>
            <w:tcW w:w="699" w:type="dxa"/>
            <w:vAlign w:val="center"/>
          </w:tcPr>
          <w:p w14:paraId="1571B4EE">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color w:val="000000"/>
                <w:sz w:val="21"/>
                <w:szCs w:val="21"/>
                <w:highlight w:val="none"/>
                <w:lang w:bidi="ar"/>
              </w:rPr>
              <w:t>1</w:t>
            </w:r>
          </w:p>
        </w:tc>
        <w:tc>
          <w:tcPr>
            <w:tcW w:w="2217" w:type="dxa"/>
            <w:vAlign w:val="center"/>
          </w:tcPr>
          <w:p w14:paraId="6313B61C">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highlight w:val="none"/>
              </w:rPr>
            </w:pPr>
          </w:p>
        </w:tc>
      </w:tr>
      <w:tr w14:paraId="7CB48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58AD17DA">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3</w:t>
            </w:r>
          </w:p>
        </w:tc>
        <w:tc>
          <w:tcPr>
            <w:tcW w:w="1417" w:type="dxa"/>
            <w:vAlign w:val="center"/>
          </w:tcPr>
          <w:p w14:paraId="44275C20">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上位机</w:t>
            </w:r>
          </w:p>
        </w:tc>
        <w:tc>
          <w:tcPr>
            <w:tcW w:w="4079" w:type="dxa"/>
            <w:vAlign w:val="center"/>
          </w:tcPr>
          <w:p w14:paraId="5F37E04B">
            <w:pPr>
              <w:widowControl/>
              <w:jc w:val="left"/>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rPr>
              <w:t>8G内存， 1T硬盘，I7 处理器，带光驱，Win10 操作系统。24"LCD显示器。含上位机组态</w:t>
            </w:r>
          </w:p>
        </w:tc>
        <w:tc>
          <w:tcPr>
            <w:tcW w:w="660" w:type="dxa"/>
            <w:vAlign w:val="center"/>
          </w:tcPr>
          <w:p w14:paraId="260193B7">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套</w:t>
            </w:r>
          </w:p>
        </w:tc>
        <w:tc>
          <w:tcPr>
            <w:tcW w:w="699" w:type="dxa"/>
            <w:vAlign w:val="center"/>
          </w:tcPr>
          <w:p w14:paraId="62668013">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1</w:t>
            </w:r>
          </w:p>
        </w:tc>
        <w:tc>
          <w:tcPr>
            <w:tcW w:w="2217" w:type="dxa"/>
            <w:vAlign w:val="center"/>
          </w:tcPr>
          <w:p w14:paraId="705675DF">
            <w:pPr>
              <w:keepNext w:val="0"/>
              <w:keepLines w:val="0"/>
              <w:pageBreakBefore w:val="0"/>
              <w:widowControl w:val="0"/>
              <w:kinsoku/>
              <w:wordWrap/>
              <w:overflowPunct/>
              <w:topLinePunct w:val="0"/>
              <w:autoSpaceDE/>
              <w:autoSpaceDN/>
              <w:bidi w:val="0"/>
              <w:adjustRightInd w:val="0"/>
              <w:snapToGrid w:val="0"/>
              <w:spacing w:line="240" w:lineRule="auto"/>
              <w:ind w:right="109"/>
              <w:jc w:val="center"/>
              <w:textAlignment w:val="auto"/>
              <w:rPr>
                <w:rFonts w:hint="default" w:ascii="Times New Roman" w:hAnsi="Times New Roman" w:eastAsia="宋体" w:cs="Times New Roman"/>
                <w:sz w:val="21"/>
                <w:szCs w:val="21"/>
                <w:highlight w:val="none"/>
              </w:rPr>
            </w:pPr>
          </w:p>
        </w:tc>
      </w:tr>
      <w:tr w14:paraId="78FF7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725B1B84">
            <w:pPr>
              <w:pStyle w:val="1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四</w:t>
            </w:r>
          </w:p>
        </w:tc>
        <w:tc>
          <w:tcPr>
            <w:tcW w:w="9072" w:type="dxa"/>
            <w:gridSpan w:val="5"/>
            <w:vAlign w:val="center"/>
          </w:tcPr>
          <w:p w14:paraId="2915D5C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pacing w:val="4"/>
                <w:sz w:val="21"/>
                <w:szCs w:val="21"/>
                <w:highlight w:val="none"/>
              </w:rPr>
              <w:t>材料</w:t>
            </w:r>
          </w:p>
        </w:tc>
      </w:tr>
      <w:tr w14:paraId="3BDB6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6362FE28">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1</w:t>
            </w:r>
          </w:p>
        </w:tc>
        <w:tc>
          <w:tcPr>
            <w:tcW w:w="1417" w:type="dxa"/>
            <w:vAlign w:val="center"/>
          </w:tcPr>
          <w:p w14:paraId="085299F7">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管道材料</w:t>
            </w:r>
          </w:p>
        </w:tc>
        <w:tc>
          <w:tcPr>
            <w:tcW w:w="4079" w:type="dxa"/>
            <w:vAlign w:val="center"/>
          </w:tcPr>
          <w:p w14:paraId="413C5DFC">
            <w:pPr>
              <w:widowControl/>
              <w:jc w:val="left"/>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主材(含DN200碳钢管道、管件、阀门、法兰、紧固件、管架辅材等；含仓顶除尘器进除尘烟道管线及阀门、管件</w:t>
            </w:r>
          </w:p>
        </w:tc>
        <w:tc>
          <w:tcPr>
            <w:tcW w:w="660" w:type="dxa"/>
            <w:vAlign w:val="center"/>
          </w:tcPr>
          <w:p w14:paraId="05E0E6F5">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批</w:t>
            </w:r>
          </w:p>
        </w:tc>
        <w:tc>
          <w:tcPr>
            <w:tcW w:w="699" w:type="dxa"/>
            <w:vAlign w:val="center"/>
          </w:tcPr>
          <w:p w14:paraId="11F03CF5">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1</w:t>
            </w:r>
          </w:p>
        </w:tc>
        <w:tc>
          <w:tcPr>
            <w:tcW w:w="2217" w:type="dxa"/>
            <w:vAlign w:val="center"/>
          </w:tcPr>
          <w:p w14:paraId="541C73C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p>
        </w:tc>
      </w:tr>
      <w:tr w14:paraId="567C4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350D2EDE">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2</w:t>
            </w:r>
          </w:p>
        </w:tc>
        <w:tc>
          <w:tcPr>
            <w:tcW w:w="1417" w:type="dxa"/>
            <w:vAlign w:val="center"/>
          </w:tcPr>
          <w:p w14:paraId="3D1B22ED">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电仪材料</w:t>
            </w:r>
          </w:p>
        </w:tc>
        <w:tc>
          <w:tcPr>
            <w:tcW w:w="4079" w:type="dxa"/>
            <w:vAlign w:val="center"/>
          </w:tcPr>
          <w:p w14:paraId="58485207">
            <w:pPr>
              <w:widowControl/>
              <w:jc w:val="left"/>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主材(含电缆、镀锌槽板、穿线管、管件、管架等)、辅材。</w:t>
            </w:r>
          </w:p>
        </w:tc>
        <w:tc>
          <w:tcPr>
            <w:tcW w:w="660" w:type="dxa"/>
            <w:vAlign w:val="center"/>
          </w:tcPr>
          <w:p w14:paraId="7FAA7D85">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批</w:t>
            </w:r>
          </w:p>
        </w:tc>
        <w:tc>
          <w:tcPr>
            <w:tcW w:w="699" w:type="dxa"/>
            <w:vAlign w:val="center"/>
          </w:tcPr>
          <w:p w14:paraId="50E7165A">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1</w:t>
            </w:r>
          </w:p>
        </w:tc>
        <w:tc>
          <w:tcPr>
            <w:tcW w:w="2217" w:type="dxa"/>
            <w:vAlign w:val="center"/>
          </w:tcPr>
          <w:p w14:paraId="5411A88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p>
        </w:tc>
      </w:tr>
      <w:tr w14:paraId="3107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143B10F1">
            <w:pPr>
              <w:widowControl/>
              <w:jc w:val="center"/>
              <w:textAlignment w:val="center"/>
              <w:rPr>
                <w:rFonts w:hint="default" w:ascii="Times New Roman" w:hAnsi="Times New Roman" w:eastAsia="宋体" w:cs="Times New Roman"/>
                <w:spacing w:val="3"/>
                <w:sz w:val="21"/>
                <w:szCs w:val="21"/>
                <w:highlight w:val="none"/>
              </w:rPr>
            </w:pPr>
            <w:r>
              <w:rPr>
                <w:rFonts w:hint="default" w:ascii="Times New Roman" w:hAnsi="Times New Roman" w:eastAsia="宋体" w:cs="Times New Roman"/>
                <w:b w:val="0"/>
                <w:color w:val="000000"/>
                <w:sz w:val="21"/>
                <w:szCs w:val="21"/>
                <w:highlight w:val="none"/>
                <w:lang w:bidi="ar"/>
              </w:rPr>
              <w:t>3</w:t>
            </w:r>
          </w:p>
        </w:tc>
        <w:tc>
          <w:tcPr>
            <w:tcW w:w="1417" w:type="dxa"/>
            <w:vAlign w:val="center"/>
          </w:tcPr>
          <w:p w14:paraId="265CC459">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钢结构</w:t>
            </w:r>
          </w:p>
          <w:p w14:paraId="2E207BF3">
            <w:pPr>
              <w:widowControl/>
              <w:jc w:val="center"/>
              <w:textAlignment w:val="center"/>
              <w:rPr>
                <w:rFonts w:hint="default" w:ascii="Times New Roman" w:hAnsi="Times New Roman" w:eastAsia="宋体" w:cs="Times New Roman"/>
                <w:spacing w:val="-7"/>
                <w:sz w:val="21"/>
                <w:szCs w:val="21"/>
                <w:highlight w:val="none"/>
              </w:rPr>
            </w:pPr>
            <w:r>
              <w:rPr>
                <w:rFonts w:hint="default" w:ascii="Times New Roman" w:hAnsi="Times New Roman" w:eastAsia="宋体" w:cs="Times New Roman"/>
                <w:b w:val="0"/>
                <w:color w:val="000000"/>
                <w:sz w:val="21"/>
                <w:szCs w:val="21"/>
                <w:highlight w:val="none"/>
                <w:lang w:bidi="ar"/>
              </w:rPr>
              <w:t>材料</w:t>
            </w:r>
          </w:p>
        </w:tc>
        <w:tc>
          <w:tcPr>
            <w:tcW w:w="4079" w:type="dxa"/>
            <w:vAlign w:val="center"/>
          </w:tcPr>
          <w:p w14:paraId="48B48E49">
            <w:pPr>
              <w:widowControl/>
              <w:jc w:val="left"/>
              <w:textAlignment w:val="center"/>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b w:val="0"/>
                <w:color w:val="000000"/>
                <w:sz w:val="21"/>
                <w:szCs w:val="21"/>
                <w:highlight w:val="none"/>
                <w:lang w:bidi="ar"/>
              </w:rPr>
              <w:t>主材（柱HW300×300,梁HM340X250，HM294X200等，斜撑HW200×200）；预估重量23吨</w:t>
            </w:r>
          </w:p>
        </w:tc>
        <w:tc>
          <w:tcPr>
            <w:tcW w:w="660" w:type="dxa"/>
            <w:vAlign w:val="center"/>
          </w:tcPr>
          <w:p w14:paraId="3411940C">
            <w:pPr>
              <w:widowControl/>
              <w:jc w:val="center"/>
              <w:textAlignment w:val="center"/>
              <w:rPr>
                <w:rFonts w:hint="default" w:ascii="Times New Roman" w:hAnsi="Times New Roman" w:eastAsia="宋体" w:cs="Times New Roman"/>
                <w:spacing w:val="2"/>
                <w:sz w:val="21"/>
                <w:szCs w:val="21"/>
                <w:highlight w:val="none"/>
              </w:rPr>
            </w:pPr>
            <w:r>
              <w:rPr>
                <w:rFonts w:hint="default" w:ascii="Times New Roman" w:hAnsi="Times New Roman" w:eastAsia="宋体" w:cs="Times New Roman"/>
                <w:b w:val="0"/>
                <w:color w:val="000000"/>
                <w:sz w:val="21"/>
                <w:szCs w:val="21"/>
                <w:highlight w:val="none"/>
                <w:lang w:bidi="ar"/>
              </w:rPr>
              <w:t>批</w:t>
            </w:r>
          </w:p>
        </w:tc>
        <w:tc>
          <w:tcPr>
            <w:tcW w:w="699" w:type="dxa"/>
            <w:vAlign w:val="center"/>
          </w:tcPr>
          <w:p w14:paraId="4CB7B61A">
            <w:pPr>
              <w:widowControl/>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val="0"/>
                <w:color w:val="000000"/>
                <w:sz w:val="21"/>
                <w:szCs w:val="21"/>
                <w:highlight w:val="none"/>
                <w:lang w:bidi="ar"/>
              </w:rPr>
              <w:t>1</w:t>
            </w:r>
          </w:p>
        </w:tc>
        <w:tc>
          <w:tcPr>
            <w:tcW w:w="2217" w:type="dxa"/>
            <w:vAlign w:val="center"/>
          </w:tcPr>
          <w:p w14:paraId="5838C5B7">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p>
        </w:tc>
      </w:tr>
      <w:tr w14:paraId="6D683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794C10A5">
            <w:pPr>
              <w:widowControl/>
              <w:jc w:val="center"/>
              <w:textAlignment w:val="center"/>
              <w:rPr>
                <w:rFonts w:hint="eastAsia" w:ascii="Times New Roman" w:hAnsi="Times New Roman" w:eastAsia="宋体" w:cs="Times New Roman"/>
                <w:b/>
                <w:bCs/>
                <w:color w:val="auto"/>
                <w:sz w:val="21"/>
                <w:szCs w:val="21"/>
                <w:highlight w:val="none"/>
                <w:lang w:val="en-US" w:eastAsia="zh-CN" w:bidi="ar"/>
              </w:rPr>
            </w:pPr>
            <w:r>
              <w:rPr>
                <w:rFonts w:hint="eastAsia" w:cs="Times New Roman"/>
                <w:b/>
                <w:bCs/>
                <w:color w:val="auto"/>
                <w:sz w:val="21"/>
                <w:szCs w:val="21"/>
                <w:highlight w:val="none"/>
                <w:lang w:val="en-US" w:eastAsia="zh-CN" w:bidi="ar"/>
              </w:rPr>
              <w:t>五</w:t>
            </w:r>
          </w:p>
        </w:tc>
        <w:tc>
          <w:tcPr>
            <w:tcW w:w="1417" w:type="dxa"/>
            <w:vAlign w:val="center"/>
          </w:tcPr>
          <w:p w14:paraId="2FC235F9">
            <w:pPr>
              <w:widowControl/>
              <w:jc w:val="center"/>
              <w:textAlignment w:val="center"/>
              <w:rPr>
                <w:rFonts w:hint="eastAsia" w:ascii="Times New Roman" w:hAnsi="Times New Roman" w:eastAsia="宋体" w:cs="Times New Roman"/>
                <w:b/>
                <w:bCs/>
                <w:color w:val="auto"/>
                <w:sz w:val="21"/>
                <w:szCs w:val="21"/>
                <w:highlight w:val="none"/>
                <w:lang w:val="en-US" w:eastAsia="zh-CN" w:bidi="ar"/>
              </w:rPr>
            </w:pPr>
            <w:r>
              <w:rPr>
                <w:rFonts w:hint="eastAsia" w:cs="Times New Roman"/>
                <w:b/>
                <w:bCs/>
                <w:color w:val="auto"/>
                <w:sz w:val="21"/>
                <w:szCs w:val="21"/>
                <w:highlight w:val="none"/>
                <w:lang w:val="en-US" w:eastAsia="zh-CN" w:bidi="ar"/>
              </w:rPr>
              <w:t>土建</w:t>
            </w:r>
          </w:p>
        </w:tc>
        <w:tc>
          <w:tcPr>
            <w:tcW w:w="4079" w:type="dxa"/>
            <w:vAlign w:val="center"/>
          </w:tcPr>
          <w:p w14:paraId="1E7CD91E">
            <w:pPr>
              <w:widowControl/>
              <w:jc w:val="left"/>
              <w:textAlignment w:val="center"/>
              <w:rPr>
                <w:rFonts w:hint="default" w:ascii="Times New Roman" w:hAnsi="Times New Roman" w:eastAsia="宋体" w:cs="Times New Roman"/>
                <w:b/>
                <w:bCs/>
                <w:color w:val="auto"/>
                <w:sz w:val="21"/>
                <w:szCs w:val="21"/>
                <w:highlight w:val="none"/>
                <w:lang w:bidi="ar"/>
              </w:rPr>
            </w:pPr>
          </w:p>
        </w:tc>
        <w:tc>
          <w:tcPr>
            <w:tcW w:w="660" w:type="dxa"/>
            <w:vAlign w:val="center"/>
          </w:tcPr>
          <w:p w14:paraId="331488D1">
            <w:pPr>
              <w:widowControl/>
              <w:jc w:val="center"/>
              <w:textAlignment w:val="center"/>
              <w:rPr>
                <w:rFonts w:hint="default" w:ascii="Times New Roman" w:hAnsi="Times New Roman" w:eastAsia="宋体" w:cs="Times New Roman"/>
                <w:b w:val="0"/>
                <w:color w:val="auto"/>
                <w:sz w:val="21"/>
                <w:szCs w:val="21"/>
                <w:highlight w:val="none"/>
                <w:lang w:bidi="ar"/>
              </w:rPr>
            </w:pPr>
          </w:p>
        </w:tc>
        <w:tc>
          <w:tcPr>
            <w:tcW w:w="699" w:type="dxa"/>
            <w:vAlign w:val="center"/>
          </w:tcPr>
          <w:p w14:paraId="0D54832F">
            <w:pPr>
              <w:widowControl/>
              <w:jc w:val="center"/>
              <w:textAlignment w:val="center"/>
              <w:rPr>
                <w:rFonts w:hint="default" w:ascii="Times New Roman" w:hAnsi="Times New Roman" w:eastAsia="宋体" w:cs="Times New Roman"/>
                <w:b w:val="0"/>
                <w:color w:val="auto"/>
                <w:sz w:val="21"/>
                <w:szCs w:val="21"/>
                <w:highlight w:val="none"/>
                <w:lang w:bidi="ar"/>
              </w:rPr>
            </w:pPr>
          </w:p>
        </w:tc>
        <w:tc>
          <w:tcPr>
            <w:tcW w:w="2217" w:type="dxa"/>
            <w:vAlign w:val="center"/>
          </w:tcPr>
          <w:p w14:paraId="18EE9D3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highlight w:val="none"/>
              </w:rPr>
            </w:pPr>
          </w:p>
        </w:tc>
      </w:tr>
      <w:tr w14:paraId="49FF6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7BF64A13">
            <w:pPr>
              <w:widowControl/>
              <w:jc w:val="center"/>
              <w:textAlignment w:val="center"/>
              <w:rPr>
                <w:rFonts w:hint="eastAsia" w:ascii="Times New Roman" w:hAnsi="Times New Roman" w:eastAsia="宋体" w:cs="Times New Roman"/>
                <w:b w:val="0"/>
                <w:color w:val="auto"/>
                <w:sz w:val="21"/>
                <w:szCs w:val="21"/>
                <w:highlight w:val="none"/>
                <w:lang w:val="en-US" w:eastAsia="zh-CN" w:bidi="ar"/>
              </w:rPr>
            </w:pPr>
            <w:r>
              <w:rPr>
                <w:rFonts w:hint="eastAsia" w:cs="Times New Roman"/>
                <w:b w:val="0"/>
                <w:color w:val="auto"/>
                <w:sz w:val="21"/>
                <w:szCs w:val="21"/>
                <w:highlight w:val="none"/>
                <w:lang w:val="en-US" w:eastAsia="zh-CN" w:bidi="ar"/>
              </w:rPr>
              <w:t>1</w:t>
            </w:r>
          </w:p>
        </w:tc>
        <w:tc>
          <w:tcPr>
            <w:tcW w:w="1417" w:type="dxa"/>
            <w:vAlign w:val="center"/>
          </w:tcPr>
          <w:p w14:paraId="3FE15EAA">
            <w:pPr>
              <w:widowControl/>
              <w:jc w:val="center"/>
              <w:textAlignment w:val="center"/>
              <w:rPr>
                <w:rFonts w:hint="eastAsia" w:ascii="Times New Roman" w:hAnsi="Times New Roman" w:eastAsia="宋体" w:cs="Times New Roman"/>
                <w:b w:val="0"/>
                <w:color w:val="auto"/>
                <w:sz w:val="21"/>
                <w:szCs w:val="21"/>
                <w:highlight w:val="none"/>
                <w:lang w:val="en-US" w:eastAsia="zh-CN" w:bidi="ar"/>
              </w:rPr>
            </w:pPr>
            <w:r>
              <w:rPr>
                <w:rFonts w:hint="eastAsia" w:cs="Times New Roman"/>
                <w:b w:val="0"/>
                <w:color w:val="auto"/>
                <w:sz w:val="21"/>
                <w:szCs w:val="21"/>
                <w:highlight w:val="none"/>
                <w:lang w:val="en-US" w:eastAsia="zh-CN" w:bidi="ar"/>
              </w:rPr>
              <w:t>土建</w:t>
            </w:r>
          </w:p>
        </w:tc>
        <w:tc>
          <w:tcPr>
            <w:tcW w:w="4079" w:type="dxa"/>
            <w:vAlign w:val="center"/>
          </w:tcPr>
          <w:p w14:paraId="2CC1915E">
            <w:pPr>
              <w:widowControl/>
              <w:jc w:val="left"/>
              <w:textAlignment w:val="center"/>
              <w:rPr>
                <w:rFonts w:hint="default" w:ascii="Times New Roman" w:hAnsi="Times New Roman" w:eastAsia="宋体" w:cs="Times New Roman"/>
                <w:b w:val="0"/>
                <w:color w:val="auto"/>
                <w:sz w:val="21"/>
                <w:szCs w:val="21"/>
                <w:highlight w:val="none"/>
                <w:lang w:val="en-US" w:eastAsia="zh-CN" w:bidi="ar"/>
              </w:rPr>
            </w:pPr>
            <w:r>
              <w:rPr>
                <w:rFonts w:hint="eastAsia" w:cs="Times New Roman"/>
                <w:b w:val="0"/>
                <w:color w:val="auto"/>
                <w:sz w:val="21"/>
                <w:szCs w:val="21"/>
                <w:highlight w:val="none"/>
                <w:lang w:val="en-US" w:eastAsia="zh-CN" w:bidi="ar"/>
              </w:rPr>
              <w:t>设备及钢结构基础</w:t>
            </w:r>
          </w:p>
        </w:tc>
        <w:tc>
          <w:tcPr>
            <w:tcW w:w="660" w:type="dxa"/>
            <w:vAlign w:val="center"/>
          </w:tcPr>
          <w:p w14:paraId="54E02B81">
            <w:pPr>
              <w:widowControl/>
              <w:jc w:val="center"/>
              <w:textAlignment w:val="center"/>
              <w:rPr>
                <w:rFonts w:hint="eastAsia" w:ascii="Times New Roman" w:hAnsi="Times New Roman" w:eastAsia="宋体" w:cs="Times New Roman"/>
                <w:b w:val="0"/>
                <w:color w:val="auto"/>
                <w:sz w:val="21"/>
                <w:szCs w:val="21"/>
                <w:highlight w:val="none"/>
                <w:lang w:val="en-US" w:eastAsia="zh-CN" w:bidi="ar"/>
              </w:rPr>
            </w:pPr>
            <w:r>
              <w:rPr>
                <w:rFonts w:hint="eastAsia" w:cs="Times New Roman"/>
                <w:b w:val="0"/>
                <w:color w:val="auto"/>
                <w:sz w:val="21"/>
                <w:szCs w:val="21"/>
                <w:highlight w:val="none"/>
                <w:lang w:val="en-US" w:eastAsia="zh-CN" w:bidi="ar"/>
              </w:rPr>
              <w:t>项</w:t>
            </w:r>
          </w:p>
        </w:tc>
        <w:tc>
          <w:tcPr>
            <w:tcW w:w="699" w:type="dxa"/>
            <w:vAlign w:val="center"/>
          </w:tcPr>
          <w:p w14:paraId="769E2003">
            <w:pPr>
              <w:widowControl/>
              <w:jc w:val="center"/>
              <w:textAlignment w:val="center"/>
              <w:rPr>
                <w:rFonts w:hint="eastAsia" w:ascii="Times New Roman" w:hAnsi="Times New Roman" w:eastAsia="宋体" w:cs="Times New Roman"/>
                <w:b w:val="0"/>
                <w:color w:val="auto"/>
                <w:sz w:val="21"/>
                <w:szCs w:val="21"/>
                <w:highlight w:val="none"/>
                <w:lang w:val="en-US" w:eastAsia="zh-CN" w:bidi="ar"/>
              </w:rPr>
            </w:pPr>
            <w:r>
              <w:rPr>
                <w:rFonts w:hint="eastAsia" w:cs="Times New Roman"/>
                <w:b w:val="0"/>
                <w:color w:val="auto"/>
                <w:sz w:val="21"/>
                <w:szCs w:val="21"/>
                <w:highlight w:val="none"/>
                <w:lang w:val="en-US" w:eastAsia="zh-CN" w:bidi="ar"/>
              </w:rPr>
              <w:t>1</w:t>
            </w:r>
          </w:p>
        </w:tc>
        <w:tc>
          <w:tcPr>
            <w:tcW w:w="2217" w:type="dxa"/>
            <w:vAlign w:val="center"/>
          </w:tcPr>
          <w:p w14:paraId="0B3E0977">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highlight w:val="none"/>
                <w:lang w:val="en-US" w:eastAsia="zh-CN"/>
              </w:rPr>
            </w:pPr>
          </w:p>
        </w:tc>
      </w:tr>
      <w:tr w14:paraId="47E1B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7874AB0A">
            <w:pPr>
              <w:pStyle w:val="1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sz w:val="21"/>
                <w:szCs w:val="21"/>
                <w:highlight w:val="none"/>
                <w:lang w:val="en-US" w:eastAsia="zh-CN" w:bidi="ar"/>
              </w:rPr>
            </w:pPr>
            <w:r>
              <w:rPr>
                <w:rFonts w:hint="eastAsia" w:eastAsia="宋体" w:cs="Times New Roman"/>
                <w:b/>
                <w:bCs/>
                <w:color w:val="000000"/>
                <w:sz w:val="21"/>
                <w:szCs w:val="21"/>
                <w:highlight w:val="none"/>
                <w:lang w:val="en-US" w:eastAsia="zh-CN" w:bidi="ar"/>
              </w:rPr>
              <w:t>六</w:t>
            </w:r>
          </w:p>
        </w:tc>
        <w:tc>
          <w:tcPr>
            <w:tcW w:w="9072" w:type="dxa"/>
            <w:gridSpan w:val="5"/>
            <w:vAlign w:val="center"/>
          </w:tcPr>
          <w:p w14:paraId="228395B7">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color w:val="000000"/>
                <w:sz w:val="21"/>
                <w:szCs w:val="21"/>
                <w:highlight w:val="none"/>
                <w:lang w:bidi="ar"/>
              </w:rPr>
              <w:t>其它</w:t>
            </w:r>
          </w:p>
        </w:tc>
      </w:tr>
      <w:tr w14:paraId="0169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2B654D7F">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1</w:t>
            </w:r>
          </w:p>
        </w:tc>
        <w:tc>
          <w:tcPr>
            <w:tcW w:w="1417" w:type="dxa"/>
            <w:vAlign w:val="center"/>
          </w:tcPr>
          <w:p w14:paraId="7CBAA991">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风机彩板房</w:t>
            </w:r>
          </w:p>
        </w:tc>
        <w:tc>
          <w:tcPr>
            <w:tcW w:w="4079" w:type="dxa"/>
            <w:vAlign w:val="center"/>
          </w:tcPr>
          <w:p w14:paraId="58959B91">
            <w:pPr>
              <w:widowControl/>
              <w:jc w:val="left"/>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岩棉彩钢房、一门一窗，用于防止罗茨风机日晒雨淋，现场搭建</w:t>
            </w:r>
          </w:p>
        </w:tc>
        <w:tc>
          <w:tcPr>
            <w:tcW w:w="660" w:type="dxa"/>
            <w:vAlign w:val="center"/>
          </w:tcPr>
          <w:p w14:paraId="29598345">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项</w:t>
            </w:r>
          </w:p>
        </w:tc>
        <w:tc>
          <w:tcPr>
            <w:tcW w:w="699" w:type="dxa"/>
            <w:vAlign w:val="center"/>
          </w:tcPr>
          <w:p w14:paraId="6CC284AE">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1</w:t>
            </w:r>
          </w:p>
        </w:tc>
        <w:tc>
          <w:tcPr>
            <w:tcW w:w="2217" w:type="dxa"/>
            <w:vAlign w:val="center"/>
          </w:tcPr>
          <w:p w14:paraId="08A0CE5C">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p>
        </w:tc>
      </w:tr>
      <w:tr w14:paraId="0C21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13" w:type="dxa"/>
            <w:vAlign w:val="center"/>
          </w:tcPr>
          <w:p w14:paraId="7BF16B62">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2</w:t>
            </w:r>
          </w:p>
        </w:tc>
        <w:tc>
          <w:tcPr>
            <w:tcW w:w="1417" w:type="dxa"/>
            <w:vAlign w:val="center"/>
          </w:tcPr>
          <w:p w14:paraId="72B6A8E2">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rPr>
              <w:t>照明</w:t>
            </w:r>
          </w:p>
        </w:tc>
        <w:tc>
          <w:tcPr>
            <w:tcW w:w="4079" w:type="dxa"/>
            <w:vAlign w:val="center"/>
          </w:tcPr>
          <w:p w14:paraId="34982668">
            <w:pPr>
              <w:widowControl/>
              <w:jc w:val="left"/>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LED三防照明灯，含线缆，穿线管</w:t>
            </w:r>
          </w:p>
        </w:tc>
        <w:tc>
          <w:tcPr>
            <w:tcW w:w="660" w:type="dxa"/>
            <w:vAlign w:val="center"/>
          </w:tcPr>
          <w:p w14:paraId="14C5CBAF">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项</w:t>
            </w:r>
          </w:p>
        </w:tc>
        <w:tc>
          <w:tcPr>
            <w:tcW w:w="699" w:type="dxa"/>
            <w:vAlign w:val="center"/>
          </w:tcPr>
          <w:p w14:paraId="7E4BEA0A">
            <w:pPr>
              <w:widowControl/>
              <w:jc w:val="center"/>
              <w:textAlignment w:val="center"/>
              <w:rPr>
                <w:rFonts w:hint="default" w:ascii="Times New Roman" w:hAnsi="Times New Roman" w:eastAsia="宋体" w:cs="Times New Roman"/>
                <w:b w:val="0"/>
                <w:color w:val="000000"/>
                <w:sz w:val="21"/>
                <w:szCs w:val="21"/>
                <w:highlight w:val="none"/>
                <w:lang w:bidi="ar"/>
              </w:rPr>
            </w:pPr>
            <w:r>
              <w:rPr>
                <w:rFonts w:hint="default" w:ascii="Times New Roman" w:hAnsi="Times New Roman" w:eastAsia="宋体" w:cs="Times New Roman"/>
                <w:b w:val="0"/>
                <w:color w:val="000000"/>
                <w:sz w:val="21"/>
                <w:szCs w:val="21"/>
                <w:highlight w:val="none"/>
                <w:lang w:bidi="ar"/>
              </w:rPr>
              <w:t>1</w:t>
            </w:r>
          </w:p>
        </w:tc>
        <w:tc>
          <w:tcPr>
            <w:tcW w:w="2217" w:type="dxa"/>
            <w:vAlign w:val="center"/>
          </w:tcPr>
          <w:p w14:paraId="6E50675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p>
        </w:tc>
      </w:tr>
    </w:tbl>
    <w:p w14:paraId="5DF26714">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注：（1）设备参数需满足性能和使用要求。（2）根据现场需要的进行必要拆除。</w:t>
      </w:r>
    </w:p>
    <w:p w14:paraId="3FAFB8BA">
      <w:pPr>
        <w:pStyle w:val="4"/>
        <w:numPr>
          <w:ilvl w:val="0"/>
          <w:numId w:val="2"/>
        </w:numPr>
        <w:bidi w:val="0"/>
        <w:ind w:left="425" w:leftChars="0" w:hanging="425" w:firstLineChars="0"/>
        <w:rPr>
          <w:rFonts w:ascii="Times New Roman" w:hAnsi="Times New Roman" w:eastAsia="宋体" w:cs="Times New Roman"/>
          <w:highlight w:val="none"/>
        </w:rPr>
      </w:pPr>
      <w:bookmarkStart w:id="27" w:name="_Toc20615"/>
      <w:r>
        <w:rPr>
          <w:rFonts w:hint="eastAsia" w:ascii="Times New Roman" w:hAnsi="Times New Roman" w:eastAsia="宋体" w:cs="Times New Roman"/>
          <w:highlight w:val="none"/>
        </w:rPr>
        <w:t>工艺流程及技术方案</w:t>
      </w:r>
      <w:bookmarkEnd w:id="27"/>
    </w:p>
    <w:p w14:paraId="534E8605">
      <w:pPr>
        <w:pStyle w:val="5"/>
        <w:numPr>
          <w:ilvl w:val="1"/>
          <w:numId w:val="2"/>
        </w:numPr>
        <w:bidi w:val="0"/>
        <w:ind w:left="567" w:leftChars="0" w:hanging="567" w:firstLineChars="0"/>
        <w:rPr>
          <w:highlight w:val="none"/>
        </w:rPr>
      </w:pPr>
      <w:r>
        <w:rPr>
          <w:highlight w:val="none"/>
        </w:rPr>
        <w:t>工艺流程</w:t>
      </w:r>
    </w:p>
    <w:p w14:paraId="06784E7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本项目建设1套</w:t>
      </w:r>
      <w:r>
        <w:rPr>
          <w:rFonts w:hint="eastAsia"/>
          <w:color w:val="000000" w:themeColor="text1"/>
          <w:sz w:val="24"/>
          <w:highlight w:val="none"/>
          <w:lang w:val="en-US" w:eastAsia="zh-CN"/>
          <w14:textFill>
            <w14:solidFill>
              <w14:schemeClr w14:val="tx1"/>
            </w14:solidFill>
          </w14:textFill>
        </w:rPr>
        <w:t>高活性钙基</w:t>
      </w:r>
      <w:r>
        <w:rPr>
          <w:color w:val="000000" w:themeColor="text1"/>
          <w:sz w:val="24"/>
          <w:highlight w:val="none"/>
          <w14:textFill>
            <w14:solidFill>
              <w14:schemeClr w14:val="tx1"/>
            </w14:solidFill>
          </w14:textFill>
        </w:rPr>
        <w:t>脱硫</w:t>
      </w:r>
      <w:r>
        <w:rPr>
          <w:rFonts w:hint="eastAsia"/>
          <w:color w:val="000000" w:themeColor="text1"/>
          <w:sz w:val="24"/>
          <w:highlight w:val="none"/>
          <w14:textFill>
            <w14:solidFill>
              <w14:schemeClr w14:val="tx1"/>
            </w14:solidFill>
          </w14:textFill>
        </w:rPr>
        <w:t>装置</w:t>
      </w: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脱硫</w:t>
      </w:r>
      <w:r>
        <w:rPr>
          <w:color w:val="000000" w:themeColor="text1"/>
          <w:sz w:val="24"/>
          <w:highlight w:val="none"/>
          <w14:textFill>
            <w14:solidFill>
              <w14:schemeClr w14:val="tx1"/>
            </w14:solidFill>
          </w14:textFill>
        </w:rPr>
        <w:t>净化后烟气经引风机排至烟囱。</w:t>
      </w:r>
    </w:p>
    <w:p w14:paraId="50675DE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主要工艺流程：</w:t>
      </w:r>
    </w:p>
    <w:p w14:paraId="288B7BD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烟气脱硫系统：</w:t>
      </w:r>
      <w:r>
        <w:rPr>
          <w:rFonts w:hint="eastAsia"/>
          <w:color w:val="000000" w:themeColor="text1"/>
          <w:sz w:val="24"/>
          <w:highlight w:val="none"/>
          <w:lang w:val="en-US" w:eastAsia="zh-CN"/>
          <w14:textFill>
            <w14:solidFill>
              <w14:schemeClr w14:val="tx1"/>
            </w14:solidFill>
          </w14:textFill>
        </w:rPr>
        <w:t>水泥生产线含尘烟气</w:t>
      </w: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脱硝反应器</w:t>
      </w:r>
      <w:r>
        <w:rPr>
          <w:color w:val="000000" w:themeColor="text1"/>
          <w:sz w:val="24"/>
          <w:highlight w:val="none"/>
          <w14:textFill>
            <w14:solidFill>
              <w14:schemeClr w14:val="tx1"/>
            </w14:solidFill>
          </w14:textFill>
        </w:rPr>
        <w:t>（利旧）→</w:t>
      </w:r>
      <w:r>
        <w:rPr>
          <w:rFonts w:hint="eastAsia"/>
          <w:color w:val="000000" w:themeColor="text1"/>
          <w:sz w:val="24"/>
          <w:highlight w:val="none"/>
          <w:lang w:val="en-US" w:eastAsia="zh-CN"/>
          <w14:textFill>
            <w14:solidFill>
              <w14:schemeClr w14:val="tx1"/>
            </w14:solidFill>
          </w14:textFill>
        </w:rPr>
        <w:t>余热锅炉</w:t>
      </w:r>
      <w:r>
        <w:rPr>
          <w:color w:val="000000" w:themeColor="text1"/>
          <w:sz w:val="24"/>
          <w:highlight w:val="none"/>
          <w14:textFill>
            <w14:solidFill>
              <w14:schemeClr w14:val="tx1"/>
            </w14:solidFill>
          </w14:textFill>
        </w:rPr>
        <w:t>（利旧）→</w:t>
      </w:r>
      <w:r>
        <w:rPr>
          <w:rFonts w:hint="eastAsia"/>
          <w:color w:val="000000" w:themeColor="text1"/>
          <w:sz w:val="24"/>
          <w:highlight w:val="none"/>
          <w:lang w:val="en-US" w:eastAsia="zh-CN"/>
          <w14:textFill>
            <w14:solidFill>
              <w14:schemeClr w14:val="tx1"/>
            </w14:solidFill>
          </w14:textFill>
        </w:rPr>
        <w:t>高温风机</w:t>
      </w:r>
      <w:r>
        <w:rPr>
          <w:color w:val="000000" w:themeColor="text1"/>
          <w:sz w:val="24"/>
          <w:highlight w:val="none"/>
          <w14:textFill>
            <w14:solidFill>
              <w14:schemeClr w14:val="tx1"/>
            </w14:solidFill>
          </w14:textFill>
        </w:rPr>
        <w:t>（利旧）→</w:t>
      </w:r>
      <w:r>
        <w:rPr>
          <w:rFonts w:hint="eastAsia"/>
          <w:color w:val="000000" w:themeColor="text1"/>
          <w:sz w:val="24"/>
          <w:highlight w:val="none"/>
          <w:lang w:val="en-US" w:eastAsia="zh-CN"/>
          <w14:textFill>
            <w14:solidFill>
              <w14:schemeClr w14:val="tx1"/>
            </w14:solidFill>
          </w14:textFill>
        </w:rPr>
        <w:t>高活性钙基</w:t>
      </w:r>
      <w:r>
        <w:rPr>
          <w:color w:val="000000" w:themeColor="text1"/>
          <w:sz w:val="24"/>
          <w:highlight w:val="none"/>
          <w14:textFill>
            <w14:solidFill>
              <w14:schemeClr w14:val="tx1"/>
            </w14:solidFill>
          </w14:textFill>
        </w:rPr>
        <w:t>脱硫</w:t>
      </w:r>
      <w:r>
        <w:rPr>
          <w:rFonts w:hint="eastAsia"/>
          <w:color w:val="000000" w:themeColor="text1"/>
          <w:sz w:val="24"/>
          <w:highlight w:val="none"/>
          <w14:textFill>
            <w14:solidFill>
              <w14:schemeClr w14:val="tx1"/>
            </w14:solidFill>
          </w14:textFill>
        </w:rPr>
        <w:t>装置</w:t>
      </w:r>
      <w:r>
        <w:rPr>
          <w:color w:val="000000" w:themeColor="text1"/>
          <w:sz w:val="24"/>
          <w:highlight w:val="none"/>
          <w14:textFill>
            <w14:solidFill>
              <w14:schemeClr w14:val="tx1"/>
            </w14:solidFill>
          </w14:textFill>
        </w:rPr>
        <w:t>→布袋除尘器（利旧）→</w:t>
      </w:r>
      <w:r>
        <w:rPr>
          <w:rFonts w:hint="eastAsia"/>
          <w:color w:val="000000" w:themeColor="text1"/>
          <w:sz w:val="24"/>
          <w:highlight w:val="none"/>
          <w:lang w:val="en-US" w:eastAsia="zh-CN"/>
          <w14:textFill>
            <w14:solidFill>
              <w14:schemeClr w14:val="tx1"/>
            </w14:solidFill>
          </w14:textFill>
        </w:rPr>
        <w:t>引</w:t>
      </w:r>
      <w:r>
        <w:rPr>
          <w:color w:val="000000" w:themeColor="text1"/>
          <w:sz w:val="24"/>
          <w:highlight w:val="none"/>
          <w14:textFill>
            <w14:solidFill>
              <w14:schemeClr w14:val="tx1"/>
            </w14:solidFill>
          </w14:textFill>
        </w:rPr>
        <w:t>风机（利旧）→烟囱（利旧）</w:t>
      </w:r>
    </w:p>
    <w:p w14:paraId="0A1A645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脱硫剂：外购</w:t>
      </w:r>
      <w:r>
        <w:rPr>
          <w:rFonts w:hint="eastAsia"/>
          <w:color w:val="000000" w:themeColor="text1"/>
          <w:sz w:val="24"/>
          <w:highlight w:val="none"/>
          <w:lang w:val="en-US" w:eastAsia="zh-CN"/>
          <w14:textFill>
            <w14:solidFill>
              <w14:schemeClr w14:val="tx1"/>
            </w14:solidFill>
          </w14:textFill>
        </w:rPr>
        <w:t>高活性钙基</w:t>
      </w:r>
      <w:r>
        <w:rPr>
          <w:color w:val="000000" w:themeColor="text1"/>
          <w:sz w:val="24"/>
          <w:highlight w:val="none"/>
          <w14:textFill>
            <w14:solidFill>
              <w14:schemeClr w14:val="tx1"/>
            </w14:solidFill>
          </w14:textFill>
        </w:rPr>
        <w:t>粉状脱硫剂→</w:t>
      </w:r>
      <w:r>
        <w:rPr>
          <w:rFonts w:hint="eastAsia"/>
          <w:color w:val="000000" w:themeColor="text1"/>
          <w:sz w:val="24"/>
          <w:highlight w:val="none"/>
          <w:lang w:val="en-US" w:eastAsia="zh-CN"/>
          <w14:textFill>
            <w14:solidFill>
              <w14:schemeClr w14:val="tx1"/>
            </w14:solidFill>
          </w14:textFill>
        </w:rPr>
        <w:t>气力输送</w:t>
      </w:r>
      <w:r>
        <w:rPr>
          <w:color w:val="000000" w:themeColor="text1"/>
          <w:sz w:val="24"/>
          <w:highlight w:val="none"/>
          <w14:textFill>
            <w14:solidFill>
              <w14:schemeClr w14:val="tx1"/>
            </w14:solidFill>
          </w14:textFill>
        </w:rPr>
        <w:t>→脱硫剂</w:t>
      </w:r>
      <w:r>
        <w:rPr>
          <w:rFonts w:hint="eastAsia"/>
          <w:color w:val="000000" w:themeColor="text1"/>
          <w:sz w:val="24"/>
          <w:highlight w:val="none"/>
          <w14:textFill>
            <w14:solidFill>
              <w14:schemeClr w14:val="tx1"/>
            </w14:solidFill>
          </w14:textFill>
        </w:rPr>
        <w:t>料仓</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称重</w:t>
      </w:r>
      <w:r>
        <w:rPr>
          <w:rFonts w:hint="eastAsia"/>
          <w:color w:val="000000" w:themeColor="text1"/>
          <w:sz w:val="24"/>
          <w:highlight w:val="none"/>
          <w:lang w:val="en-US" w:eastAsia="zh-CN"/>
          <w14:textFill>
            <w14:solidFill>
              <w14:schemeClr w14:val="tx1"/>
            </w14:solidFill>
          </w14:textFill>
        </w:rPr>
        <w:t>螺旋输送机</w:t>
      </w:r>
      <w:r>
        <w:rPr>
          <w:color w:val="000000" w:themeColor="text1"/>
          <w:sz w:val="24"/>
          <w:highlight w:val="none"/>
          <w14:textFill>
            <w14:solidFill>
              <w14:schemeClr w14:val="tx1"/>
            </w14:solidFill>
          </w14:textFill>
        </w:rPr>
        <w:t>→旋转供料器→罗茨风机→气体输</w:t>
      </w:r>
      <w:r>
        <w:rPr>
          <w:rFonts w:hint="eastAsia"/>
          <w:color w:val="000000" w:themeColor="text1"/>
          <w:sz w:val="24"/>
          <w:highlight w:val="none"/>
          <w14:textFill>
            <w14:solidFill>
              <w14:schemeClr w14:val="tx1"/>
            </w14:solidFill>
          </w14:textFill>
        </w:rPr>
        <w:t>送管道</w:t>
      </w:r>
      <w:r>
        <w:rPr>
          <w:color w:val="000000" w:themeColor="text1"/>
          <w:sz w:val="24"/>
          <w:highlight w:val="none"/>
          <w14:textFill>
            <w14:solidFill>
              <w14:schemeClr w14:val="tx1"/>
            </w14:solidFill>
          </w14:textFill>
        </w:rPr>
        <w:t>→脱硫烟气布袋除尘器入口烟道（利旧）</w:t>
      </w:r>
    </w:p>
    <w:p w14:paraId="3187F56F">
      <w:pPr>
        <w:spacing w:line="360" w:lineRule="auto"/>
        <w:ind w:firstLine="480" w:firstLineChars="20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sz w:val="24"/>
          <w:highlight w:val="none"/>
          <w:lang w:val="en-US" w:eastAsia="zh-CN"/>
        </w:rPr>
        <w:t>粉状脱硫剂由料仓下的</w:t>
      </w:r>
      <w:r>
        <w:rPr>
          <w:rFonts w:hint="eastAsia" w:cs="Times New Roman"/>
          <w:color w:val="000000"/>
          <w:sz w:val="24"/>
          <w:highlight w:val="none"/>
          <w:lang w:val="en-US" w:eastAsia="zh-CN"/>
        </w:rPr>
        <w:t>称重</w:t>
      </w:r>
      <w:r>
        <w:rPr>
          <w:b w:val="0"/>
          <w:sz w:val="24"/>
          <w:highlight w:val="none"/>
          <w:lang w:val="zh-CN"/>
        </w:rPr>
        <w:t>螺旋输送机给料</w:t>
      </w:r>
      <w:r>
        <w:rPr>
          <w:rFonts w:hint="eastAsia"/>
          <w:b w:val="0"/>
          <w:sz w:val="24"/>
          <w:highlight w:val="none"/>
          <w:lang w:val="en-US" w:eastAsia="zh-CN"/>
        </w:rPr>
        <w:t>至</w:t>
      </w:r>
      <w:r>
        <w:rPr>
          <w:b w:val="0"/>
          <w:sz w:val="24"/>
          <w:highlight w:val="none"/>
          <w:lang w:val="zh-CN"/>
        </w:rPr>
        <w:t>旋转供料器</w:t>
      </w:r>
      <w:r>
        <w:rPr>
          <w:rFonts w:hint="eastAsia"/>
          <w:b w:val="0"/>
          <w:sz w:val="24"/>
          <w:highlight w:val="none"/>
          <w:lang w:val="zh-CN"/>
        </w:rPr>
        <w:t>，</w:t>
      </w:r>
      <w:r>
        <w:rPr>
          <w:b w:val="0"/>
          <w:sz w:val="24"/>
          <w:highlight w:val="none"/>
          <w:lang w:val="zh-CN"/>
        </w:rPr>
        <w:t>旋转供料器</w:t>
      </w:r>
      <w:r>
        <w:rPr>
          <w:rFonts w:hint="eastAsia" w:ascii="宋体" w:hAnsi="宋体" w:eastAsia="宋体" w:cs="宋体"/>
          <w:color w:val="000000"/>
          <w:sz w:val="24"/>
          <w:szCs w:val="24"/>
          <w:highlight w:val="none"/>
        </w:rPr>
        <w:t>喂料至加速室与罗茨风机的</w:t>
      </w:r>
      <w:r>
        <w:rPr>
          <w:rFonts w:hint="eastAsia" w:ascii="宋体" w:hAnsi="宋体" w:eastAsia="宋体" w:cs="宋体"/>
          <w:color w:val="000000"/>
          <w:sz w:val="24"/>
          <w:szCs w:val="24"/>
          <w:highlight w:val="none"/>
          <w:lang w:val="en-US" w:eastAsia="zh-CN"/>
        </w:rPr>
        <w:t>正压</w:t>
      </w:r>
      <w:r>
        <w:rPr>
          <w:rFonts w:hint="eastAsia" w:ascii="宋体" w:hAnsi="宋体" w:eastAsia="宋体" w:cs="宋体"/>
          <w:color w:val="000000"/>
          <w:sz w:val="24"/>
          <w:szCs w:val="24"/>
          <w:highlight w:val="none"/>
        </w:rPr>
        <w:t>输送气体充分混合，</w:t>
      </w:r>
      <w:r>
        <w:rPr>
          <w:rFonts w:hint="eastAsia" w:ascii="Times New Roman" w:hAnsi="Times New Roman" w:eastAsia="宋体" w:cs="Times New Roman"/>
          <w:color w:val="000000"/>
          <w:sz w:val="24"/>
          <w:highlight w:val="none"/>
          <w:lang w:val="en-US" w:eastAsia="zh-CN"/>
        </w:rPr>
        <w:t>脱硫剂被气体加速、携带</w:t>
      </w:r>
      <w:r>
        <w:rPr>
          <w:rFonts w:hint="eastAsia" w:ascii="宋体" w:hAnsi="宋体" w:eastAsia="宋体" w:cs="宋体"/>
          <w:color w:val="000000"/>
          <w:sz w:val="24"/>
          <w:szCs w:val="24"/>
          <w:highlight w:val="none"/>
        </w:rPr>
        <w:t>经由输送管均匀连续地喷入烟气管道内</w:t>
      </w:r>
      <w:r>
        <w:rPr>
          <w:rFonts w:hint="eastAsia"/>
          <w:b w:val="0"/>
          <w:sz w:val="24"/>
          <w:highlight w:val="none"/>
          <w:lang w:val="en-US" w:eastAsia="zh-CN"/>
        </w:rPr>
        <w:t>，</w:t>
      </w:r>
      <w:r>
        <w:rPr>
          <w:b w:val="0"/>
          <w:sz w:val="24"/>
          <w:highlight w:val="none"/>
          <w:lang w:val="zh-CN"/>
        </w:rPr>
        <w:t>与</w:t>
      </w:r>
      <w:r>
        <w:rPr>
          <w:rFonts w:hint="eastAsia"/>
          <w:b w:val="0"/>
          <w:sz w:val="24"/>
          <w:highlight w:val="none"/>
          <w:lang w:val="en-US" w:eastAsia="zh-CN"/>
        </w:rPr>
        <w:t>烟气中</w:t>
      </w:r>
      <w:r>
        <w:rPr>
          <w:b w:val="0"/>
          <w:sz w:val="24"/>
          <w:highlight w:val="none"/>
          <w:lang w:val="zh-CN"/>
        </w:rPr>
        <w:t>SO</w:t>
      </w:r>
      <w:r>
        <w:rPr>
          <w:b w:val="0"/>
          <w:sz w:val="24"/>
          <w:highlight w:val="none"/>
          <w:vertAlign w:val="subscript"/>
          <w:lang w:val="zh-CN"/>
        </w:rPr>
        <w:t>2</w:t>
      </w:r>
      <w:r>
        <w:rPr>
          <w:rFonts w:hint="eastAsia"/>
          <w:b w:val="0"/>
          <w:sz w:val="24"/>
          <w:highlight w:val="none"/>
          <w:lang w:val="en-US" w:eastAsia="zh-CN"/>
        </w:rPr>
        <w:t>接触完成</w:t>
      </w:r>
      <w:r>
        <w:rPr>
          <w:rFonts w:hint="eastAsia"/>
          <w:b w:val="0"/>
          <w:sz w:val="24"/>
          <w:highlight w:val="none"/>
        </w:rPr>
        <w:t>初步</w:t>
      </w:r>
      <w:r>
        <w:rPr>
          <w:rFonts w:hint="eastAsia" w:ascii="Times New Roman" w:hAnsi="Times New Roman" w:eastAsia="宋体" w:cs="Times New Roman"/>
          <w:color w:val="000000"/>
          <w:sz w:val="24"/>
          <w:highlight w:val="none"/>
          <w:lang w:val="en-US" w:eastAsia="zh-CN"/>
        </w:rPr>
        <w:t>反应后</w:t>
      </w:r>
      <w:r>
        <w:rPr>
          <w:b w:val="0"/>
          <w:sz w:val="24"/>
          <w:highlight w:val="none"/>
          <w:lang w:val="zh-CN"/>
        </w:rPr>
        <w:t>，随烟气进入</w:t>
      </w:r>
      <w:r>
        <w:rPr>
          <w:rFonts w:hint="eastAsia"/>
          <w:b w:val="0"/>
          <w:sz w:val="24"/>
          <w:highlight w:val="none"/>
          <w:lang w:val="en-US" w:eastAsia="zh-CN"/>
        </w:rPr>
        <w:t>布袋</w:t>
      </w:r>
      <w:r>
        <w:rPr>
          <w:b w:val="0"/>
          <w:sz w:val="24"/>
          <w:highlight w:val="none"/>
          <w:lang w:val="zh-CN"/>
        </w:rPr>
        <w:t>除尘器，</w:t>
      </w:r>
      <w:r>
        <w:rPr>
          <w:color w:val="000000"/>
          <w:sz w:val="24"/>
          <w:highlight w:val="none"/>
        </w:rPr>
        <w:t>未完全反应的脱硫剂</w:t>
      </w:r>
      <w:r>
        <w:rPr>
          <w:b w:val="0"/>
          <w:sz w:val="24"/>
          <w:highlight w:val="none"/>
          <w:lang w:val="zh-CN"/>
        </w:rPr>
        <w:t>在布袋上形成床层与SO</w:t>
      </w:r>
      <w:r>
        <w:rPr>
          <w:b w:val="0"/>
          <w:sz w:val="24"/>
          <w:highlight w:val="none"/>
          <w:vertAlign w:val="subscript"/>
          <w:lang w:val="zh-CN"/>
        </w:rPr>
        <w:t>2</w:t>
      </w:r>
      <w:r>
        <w:rPr>
          <w:rFonts w:hint="eastAsia" w:ascii="Times New Roman" w:hAnsi="Times New Roman" w:eastAsia="宋体" w:cs="Times New Roman"/>
          <w:color w:val="000000"/>
          <w:sz w:val="24"/>
          <w:highlight w:val="none"/>
          <w:lang w:val="en-US" w:eastAsia="zh-CN"/>
        </w:rPr>
        <w:t>进行深度反应。</w:t>
      </w:r>
      <w:r>
        <w:rPr>
          <w:color w:val="000000"/>
          <w:sz w:val="24"/>
          <w:highlight w:val="none"/>
        </w:rPr>
        <w:t>脱硫反应后的烟气经除尘器过滤掉粉尘后，经引风机升压送至烟囱排放。</w:t>
      </w:r>
      <w:r>
        <w:rPr>
          <w:rFonts w:hint="eastAsia" w:ascii="宋体" w:hAnsi="宋体" w:eastAsia="宋体" w:cs="宋体"/>
          <w:color w:val="000000"/>
          <w:sz w:val="24"/>
          <w:szCs w:val="24"/>
          <w:highlight w:val="none"/>
        </w:rPr>
        <w:t>经过吸收</w:t>
      </w:r>
      <w:r>
        <w:rPr>
          <w:rFonts w:hint="eastAsia" w:ascii="Times New Roman" w:hAnsi="Times New Roman" w:eastAsia="宋体" w:cs="Times New Roman"/>
          <w:b w:val="0"/>
          <w:sz w:val="24"/>
          <w:highlight w:val="none"/>
          <w:lang w:val="zh-CN"/>
        </w:rPr>
        <w:t>SO</w:t>
      </w:r>
      <w:r>
        <w:rPr>
          <w:rFonts w:hint="eastAsia" w:ascii="Times New Roman" w:hAnsi="Times New Roman" w:eastAsia="宋体" w:cs="Times New Roman"/>
          <w:b w:val="0"/>
          <w:sz w:val="24"/>
          <w:highlight w:val="none"/>
          <w:vertAlign w:val="subscript"/>
          <w:lang w:val="zh-CN"/>
        </w:rPr>
        <w:t>2</w:t>
      </w:r>
      <w:r>
        <w:rPr>
          <w:rFonts w:hint="eastAsia"/>
          <w:color w:val="000000"/>
          <w:sz w:val="24"/>
          <w:highlight w:val="none"/>
          <w:lang w:val="en-US" w:eastAsia="zh-CN"/>
        </w:rPr>
        <w:t>后</w:t>
      </w:r>
      <w:r>
        <w:rPr>
          <w:color w:val="000000"/>
          <w:sz w:val="24"/>
          <w:highlight w:val="none"/>
        </w:rPr>
        <w:t>的脱硫剂，主要成分为消石灰、硫酸钙、碳酸钙等，</w:t>
      </w:r>
      <w:r>
        <w:rPr>
          <w:rFonts w:hint="eastAsia"/>
          <w:color w:val="000000"/>
          <w:sz w:val="24"/>
          <w:highlight w:val="none"/>
        </w:rPr>
        <w:t>在布袋除尘器定期喷吹的情况下落入灰斗，定期清理外送。</w:t>
      </w:r>
    </w:p>
    <w:p w14:paraId="0843F43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罗茨风机采用联锁控制，即先开启罗茨风机，再投运旋转供料器</w:t>
      </w:r>
      <w:r>
        <w:rPr>
          <w:rFonts w:hint="eastAsia"/>
          <w:color w:val="000000" w:themeColor="text1"/>
          <w:sz w:val="24"/>
          <w:highlight w:val="none"/>
          <w:lang w:val="en-US" w:eastAsia="zh-CN"/>
          <w14:textFill>
            <w14:solidFill>
              <w14:schemeClr w14:val="tx1"/>
            </w14:solidFill>
          </w14:textFill>
        </w:rPr>
        <w:t>及螺旋输送机</w:t>
      </w: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螺旋输送机</w:t>
      </w:r>
      <w:r>
        <w:rPr>
          <w:color w:val="000000" w:themeColor="text1"/>
          <w:sz w:val="24"/>
          <w:highlight w:val="none"/>
          <w14:textFill>
            <w14:solidFill>
              <w14:schemeClr w14:val="tx1"/>
            </w14:solidFill>
          </w14:textFill>
        </w:rPr>
        <w:t>的运行状态，转速信号接入脱硫PLC控制系统。</w:t>
      </w:r>
    </w:p>
    <w:p w14:paraId="6272D5B5">
      <w:pPr>
        <w:pStyle w:val="5"/>
        <w:numPr>
          <w:ilvl w:val="1"/>
          <w:numId w:val="2"/>
        </w:numPr>
        <w:bidi w:val="0"/>
        <w:ind w:left="567" w:leftChars="0" w:hanging="567" w:firstLineChars="0"/>
        <w:rPr>
          <w:rFonts w:eastAsia="宋体" w:cs="Times New Roman"/>
          <w:highlight w:val="none"/>
        </w:rPr>
      </w:pPr>
      <w:r>
        <w:rPr>
          <w:rFonts w:eastAsia="宋体" w:cs="Times New Roman"/>
          <w:highlight w:val="none"/>
        </w:rPr>
        <w:t>工艺方案</w:t>
      </w:r>
    </w:p>
    <w:p w14:paraId="2C48311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本项目的核心是增设</w:t>
      </w:r>
      <w:r>
        <w:rPr>
          <w:rFonts w:hint="eastAsia"/>
          <w:color w:val="000000" w:themeColor="text1"/>
          <w:sz w:val="24"/>
          <w:highlight w:val="none"/>
          <w:lang w:val="en-US" w:eastAsia="zh-CN"/>
          <w14:textFill>
            <w14:solidFill>
              <w14:schemeClr w14:val="tx1"/>
            </w14:solidFill>
          </w14:textFill>
        </w:rPr>
        <w:t>高活性钙基</w:t>
      </w:r>
      <w:r>
        <w:rPr>
          <w:color w:val="000000" w:themeColor="text1"/>
          <w:sz w:val="24"/>
          <w:highlight w:val="none"/>
          <w14:textFill>
            <w14:solidFill>
              <w14:schemeClr w14:val="tx1"/>
            </w14:solidFill>
          </w14:textFill>
        </w:rPr>
        <w:t>脱硫系统，其基本原理是脱硫剂中Ca(OH)</w:t>
      </w:r>
      <w:r>
        <w:rPr>
          <w:color w:val="000000" w:themeColor="text1"/>
          <w:sz w:val="24"/>
          <w:highlight w:val="none"/>
          <w:vertAlign w:val="subscript"/>
          <w14:textFill>
            <w14:solidFill>
              <w14:schemeClr w14:val="tx1"/>
            </w14:solidFill>
          </w14:textFill>
        </w:rPr>
        <w:t>2</w:t>
      </w:r>
      <w:r>
        <w:rPr>
          <w:color w:val="000000" w:themeColor="text1"/>
          <w:sz w:val="24"/>
          <w:highlight w:val="none"/>
          <w14:textFill>
            <w14:solidFill>
              <w14:schemeClr w14:val="tx1"/>
            </w14:solidFill>
          </w14:textFill>
        </w:rPr>
        <w:t>粒子和烟气中SO</w:t>
      </w:r>
      <w:r>
        <w:rPr>
          <w:color w:val="000000" w:themeColor="text1"/>
          <w:sz w:val="24"/>
          <w:highlight w:val="none"/>
          <w:vertAlign w:val="subscript"/>
          <w14:textFill>
            <w14:solidFill>
              <w14:schemeClr w14:val="tx1"/>
            </w14:solidFill>
          </w14:textFill>
        </w:rPr>
        <w:t>2</w:t>
      </w:r>
      <w:r>
        <w:rPr>
          <w:color w:val="000000" w:themeColor="text1"/>
          <w:sz w:val="24"/>
          <w:highlight w:val="none"/>
          <w14:textFill>
            <w14:solidFill>
              <w14:schemeClr w14:val="tx1"/>
            </w14:solidFill>
          </w14:textFill>
        </w:rPr>
        <w:t>进行气固反应，达到脱硫目的。以下为主要反应式：</w:t>
      </w:r>
    </w:p>
    <w:p w14:paraId="732C5CD7">
      <w:pPr>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SO</w:t>
      </w:r>
      <w:r>
        <w:rPr>
          <w:color w:val="000000" w:themeColor="text1"/>
          <w:sz w:val="24"/>
          <w:highlight w:val="none"/>
          <w:vertAlign w:val="subscript"/>
          <w14:textFill>
            <w14:solidFill>
              <w14:schemeClr w14:val="tx1"/>
            </w14:solidFill>
          </w14:textFill>
        </w:rPr>
        <w:t>2</w:t>
      </w:r>
      <w:r>
        <w:rPr>
          <w:color w:val="000000" w:themeColor="text1"/>
          <w:sz w:val="24"/>
          <w:highlight w:val="none"/>
          <w14:textFill>
            <w14:solidFill>
              <w14:schemeClr w14:val="tx1"/>
            </w14:solidFill>
          </w14:textFill>
        </w:rPr>
        <w:t>＋Ca(OH)</w:t>
      </w:r>
      <w:r>
        <w:rPr>
          <w:color w:val="000000" w:themeColor="text1"/>
          <w:sz w:val="24"/>
          <w:highlight w:val="none"/>
          <w:vertAlign w:val="subscript"/>
          <w14:textFill>
            <w14:solidFill>
              <w14:schemeClr w14:val="tx1"/>
            </w14:solidFill>
          </w14:textFill>
        </w:rPr>
        <w:t>2</w:t>
      </w:r>
      <w:r>
        <w:rPr>
          <w:color w:val="000000" w:themeColor="text1"/>
          <w:sz w:val="24"/>
          <w:highlight w:val="none"/>
          <w14:textFill>
            <w14:solidFill>
              <w14:schemeClr w14:val="tx1"/>
            </w14:solidFill>
          </w14:textFill>
        </w:rPr>
        <w:t>→CaSO</w:t>
      </w:r>
      <w:r>
        <w:rPr>
          <w:color w:val="000000" w:themeColor="text1"/>
          <w:sz w:val="24"/>
          <w:highlight w:val="none"/>
          <w:vertAlign w:val="subscript"/>
          <w14:textFill>
            <w14:solidFill>
              <w14:schemeClr w14:val="tx1"/>
            </w14:solidFill>
          </w14:textFill>
        </w:rPr>
        <w:t>3</w:t>
      </w:r>
      <w:r>
        <w:rPr>
          <w:color w:val="000000" w:themeColor="text1"/>
          <w:sz w:val="24"/>
          <w:highlight w:val="none"/>
          <w14:textFill>
            <w14:solidFill>
              <w14:schemeClr w14:val="tx1"/>
            </w14:solidFill>
          </w14:textFill>
        </w:rPr>
        <w:t>＋H</w:t>
      </w:r>
      <w:r>
        <w:rPr>
          <w:color w:val="000000" w:themeColor="text1"/>
          <w:sz w:val="24"/>
          <w:highlight w:val="none"/>
          <w:vertAlign w:val="subscript"/>
          <w14:textFill>
            <w14:solidFill>
              <w14:schemeClr w14:val="tx1"/>
            </w14:solidFill>
          </w14:textFill>
        </w:rPr>
        <w:t>2</w:t>
      </w:r>
      <w:r>
        <w:rPr>
          <w:color w:val="000000" w:themeColor="text1"/>
          <w:sz w:val="24"/>
          <w:highlight w:val="none"/>
          <w14:textFill>
            <w14:solidFill>
              <w14:schemeClr w14:val="tx1"/>
            </w14:solidFill>
          </w14:textFill>
        </w:rPr>
        <w:t>O</w:t>
      </w:r>
    </w:p>
    <w:p w14:paraId="4493A483">
      <w:pPr>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CaSO</w:t>
      </w:r>
      <w:r>
        <w:rPr>
          <w:color w:val="000000" w:themeColor="text1"/>
          <w:sz w:val="24"/>
          <w:highlight w:val="none"/>
          <w:vertAlign w:val="subscript"/>
          <w14:textFill>
            <w14:solidFill>
              <w14:schemeClr w14:val="tx1"/>
            </w14:solidFill>
          </w14:textFill>
        </w:rPr>
        <w:t>3</w:t>
      </w:r>
      <w:r>
        <w:rPr>
          <w:color w:val="000000" w:themeColor="text1"/>
          <w:sz w:val="24"/>
          <w:highlight w:val="none"/>
          <w14:textFill>
            <w14:solidFill>
              <w14:schemeClr w14:val="tx1"/>
            </w14:solidFill>
          </w14:textFill>
        </w:rPr>
        <w:t>＋O</w:t>
      </w:r>
      <w:r>
        <w:rPr>
          <w:color w:val="000000" w:themeColor="text1"/>
          <w:sz w:val="24"/>
          <w:highlight w:val="none"/>
          <w:vertAlign w:val="subscript"/>
          <w14:textFill>
            <w14:solidFill>
              <w14:schemeClr w14:val="tx1"/>
            </w14:solidFill>
          </w14:textFill>
        </w:rPr>
        <w:t>2</w:t>
      </w:r>
      <w:r>
        <w:rPr>
          <w:color w:val="000000" w:themeColor="text1"/>
          <w:sz w:val="24"/>
          <w:highlight w:val="none"/>
          <w14:textFill>
            <w14:solidFill>
              <w14:schemeClr w14:val="tx1"/>
            </w14:solidFill>
          </w14:textFill>
        </w:rPr>
        <w:t>→CaSO</w:t>
      </w:r>
      <w:r>
        <w:rPr>
          <w:color w:val="000000" w:themeColor="text1"/>
          <w:sz w:val="24"/>
          <w:highlight w:val="none"/>
          <w:vertAlign w:val="subscript"/>
          <w14:textFill>
            <w14:solidFill>
              <w14:schemeClr w14:val="tx1"/>
            </w14:solidFill>
          </w14:textFill>
        </w:rPr>
        <w:t>4</w:t>
      </w:r>
    </w:p>
    <w:p w14:paraId="669344AE">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高活性钙基</w:t>
      </w:r>
      <w:r>
        <w:rPr>
          <w:rFonts w:hint="eastAsia"/>
          <w:color w:val="000000" w:themeColor="text1"/>
          <w:sz w:val="24"/>
          <w:highlight w:val="none"/>
          <w14:textFill>
            <w14:solidFill>
              <w14:schemeClr w14:val="tx1"/>
            </w14:solidFill>
          </w14:textFill>
        </w:rPr>
        <w:t>脱硫装置配套1座脱硫剂料仓</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脱硫剂料仓容积</w:t>
      </w:r>
      <w:r>
        <w:rPr>
          <w:rFonts w:hint="eastAsia"/>
          <w:color w:val="000000" w:themeColor="text1"/>
          <w:sz w:val="24"/>
          <w:highlight w:val="none"/>
          <w:lang w:val="en-US" w:eastAsia="zh-CN"/>
          <w14:textFill>
            <w14:solidFill>
              <w14:schemeClr w14:val="tx1"/>
            </w14:solidFill>
          </w14:textFill>
        </w:rPr>
        <w:t>20</w:t>
      </w:r>
      <w:r>
        <w:rPr>
          <w:rFonts w:hint="eastAsia"/>
          <w:color w:val="000000" w:themeColor="text1"/>
          <w:sz w:val="24"/>
          <w:highlight w:val="none"/>
          <w14:textFill>
            <w14:solidFill>
              <w14:schemeClr w14:val="tx1"/>
            </w14:solidFill>
          </w14:textFill>
        </w:rPr>
        <w:t>0m</w:t>
      </w:r>
      <w:r>
        <w:rPr>
          <w:rFonts w:hint="eastAsia"/>
          <w:color w:val="000000" w:themeColor="text1"/>
          <w:sz w:val="24"/>
          <w:highlight w:val="none"/>
          <w:vertAlign w:val="superscript"/>
          <w14:textFill>
            <w14:solidFill>
              <w14:schemeClr w14:val="tx1"/>
            </w14:solidFill>
          </w14:textFill>
        </w:rPr>
        <w:t>3</w:t>
      </w:r>
      <w:r>
        <w:rPr>
          <w:rFonts w:hint="eastAsia"/>
          <w:color w:val="000000" w:themeColor="text1"/>
          <w:sz w:val="24"/>
          <w:highlight w:val="none"/>
          <w:lang w:eastAsia="zh-CN"/>
          <w14:textFill>
            <w14:solidFill>
              <w14:schemeClr w14:val="tx1"/>
            </w14:solidFill>
          </w14:textFill>
        </w:rPr>
        <w:t>。单锥下料</w:t>
      </w:r>
      <w:r>
        <w:rPr>
          <w:rFonts w:hint="eastAsia"/>
          <w:color w:val="000000" w:themeColor="text1"/>
          <w:sz w:val="24"/>
          <w:highlight w:val="none"/>
          <w:lang w:val="en-US" w:eastAsia="zh-CN"/>
          <w14:textFill>
            <w14:solidFill>
              <w14:schemeClr w14:val="tx1"/>
            </w14:solidFill>
          </w14:textFill>
        </w:rPr>
        <w:t>口</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配置1台手动刀型闸阀，1台称重螺旋输送机、1台旋转供料器、1台罗茨风机，</w:t>
      </w:r>
      <w:r>
        <w:rPr>
          <w:rFonts w:hint="eastAsia"/>
          <w:color w:val="000000" w:themeColor="text1"/>
          <w:sz w:val="24"/>
          <w:highlight w:val="none"/>
          <w14:textFill>
            <w14:solidFill>
              <w14:schemeClr w14:val="tx1"/>
            </w14:solidFill>
          </w14:textFill>
        </w:rPr>
        <w:t>配套</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条供料系统。料仓配置称重计量</w:t>
      </w:r>
      <w:r>
        <w:rPr>
          <w:rFonts w:hint="eastAsia"/>
          <w:color w:val="000000" w:themeColor="text1"/>
          <w:sz w:val="24"/>
          <w:highlight w:val="none"/>
          <w:lang w:eastAsia="zh-CN"/>
          <w14:textFill>
            <w14:solidFill>
              <w14:schemeClr w14:val="tx1"/>
            </w14:solidFill>
          </w14:textFill>
        </w:rPr>
        <w:t>装置、</w:t>
      </w:r>
      <w:r>
        <w:rPr>
          <w:rFonts w:hint="eastAsia"/>
          <w:color w:val="000000" w:themeColor="text1"/>
          <w:sz w:val="24"/>
          <w:highlight w:val="none"/>
          <w14:textFill>
            <w14:solidFill>
              <w14:schemeClr w14:val="tx1"/>
            </w14:solidFill>
          </w14:textFill>
        </w:rPr>
        <w:t>振打电机、破拱气碟等。</w:t>
      </w:r>
    </w:p>
    <w:p w14:paraId="42FDCA4D">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给料设备负责将脱硫剂</w:t>
      </w:r>
      <w:r>
        <w:rPr>
          <w:rFonts w:hint="eastAsia"/>
          <w:color w:val="000000" w:themeColor="text1"/>
          <w:sz w:val="24"/>
          <w:highlight w:val="none"/>
          <w14:textFill>
            <w14:solidFill>
              <w14:schemeClr w14:val="tx1"/>
            </w14:solidFill>
          </w14:textFill>
        </w:rPr>
        <w:t>送</w:t>
      </w:r>
      <w:r>
        <w:rPr>
          <w:color w:val="000000" w:themeColor="text1"/>
          <w:sz w:val="24"/>
          <w:highlight w:val="none"/>
          <w14:textFill>
            <w14:solidFill>
              <w14:schemeClr w14:val="tx1"/>
            </w14:solidFill>
          </w14:textFill>
        </w:rPr>
        <w:t>至脱硫布袋除尘器入口前端</w:t>
      </w:r>
      <w:r>
        <w:rPr>
          <w:rFonts w:hint="eastAsia"/>
          <w:color w:val="000000" w:themeColor="text1"/>
          <w:sz w:val="24"/>
          <w:highlight w:val="none"/>
          <w:lang w:eastAsia="zh-CN"/>
          <w14:textFill>
            <w14:solidFill>
              <w14:schemeClr w14:val="tx1"/>
            </w14:solidFill>
          </w14:textFill>
        </w:rPr>
        <w:t>的烟气</w:t>
      </w:r>
      <w:r>
        <w:rPr>
          <w:color w:val="000000" w:themeColor="text1"/>
          <w:sz w:val="24"/>
          <w:highlight w:val="none"/>
          <w14:textFill>
            <w14:solidFill>
              <w14:schemeClr w14:val="tx1"/>
            </w14:solidFill>
          </w14:textFill>
        </w:rPr>
        <w:t>管道，在管道中经初步脱硫后进入后续脱硫除尘器进行精脱硫。经过除尘器之后的烟气满足排放浓度SO</w:t>
      </w:r>
      <w:r>
        <w:rPr>
          <w:color w:val="000000" w:themeColor="text1"/>
          <w:sz w:val="24"/>
          <w:highlight w:val="none"/>
          <w:vertAlign w:val="subscript"/>
          <w14:textFill>
            <w14:solidFill>
              <w14:schemeClr w14:val="tx1"/>
            </w14:solidFill>
          </w14:textFill>
        </w:rPr>
        <w:t>2</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 xml:space="preserve"> 35mg</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Nm³</w:t>
      </w:r>
      <w:r>
        <w:rPr>
          <w:color w:val="000000" w:themeColor="text1"/>
          <w:sz w:val="24"/>
          <w:highlight w:val="none"/>
          <w14:textFill>
            <w14:solidFill>
              <w14:schemeClr w14:val="tx1"/>
            </w14:solidFill>
          </w14:textFill>
        </w:rPr>
        <w:t>。</w:t>
      </w:r>
    </w:p>
    <w:p w14:paraId="7C1DF02E">
      <w:pPr>
        <w:pStyle w:val="5"/>
        <w:numPr>
          <w:ilvl w:val="1"/>
          <w:numId w:val="2"/>
        </w:numPr>
        <w:bidi w:val="0"/>
        <w:ind w:left="567" w:leftChars="0" w:hanging="567" w:firstLineChars="0"/>
        <w:rPr>
          <w:rFonts w:eastAsia="宋体" w:cs="Times New Roman"/>
          <w:highlight w:val="none"/>
        </w:rPr>
      </w:pPr>
      <w:bookmarkStart w:id="28" w:name="_Toc155356785"/>
      <w:r>
        <w:rPr>
          <w:rFonts w:eastAsia="宋体" w:cs="Times New Roman"/>
          <w:highlight w:val="none"/>
        </w:rPr>
        <w:t>设备方案</w:t>
      </w:r>
      <w:bookmarkEnd w:id="28"/>
    </w:p>
    <w:p w14:paraId="2394145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本工程</w:t>
      </w:r>
      <w:r>
        <w:rPr>
          <w:rFonts w:hint="eastAsia"/>
          <w:color w:val="000000" w:themeColor="text1"/>
          <w:sz w:val="24"/>
          <w:highlight w:val="none"/>
          <w14:textFill>
            <w14:solidFill>
              <w14:schemeClr w14:val="tx1"/>
            </w14:solidFill>
          </w14:textFill>
        </w:rPr>
        <w:t>脱硫</w:t>
      </w:r>
      <w:r>
        <w:rPr>
          <w:color w:val="000000" w:themeColor="text1"/>
          <w:sz w:val="24"/>
          <w:highlight w:val="none"/>
          <w14:textFill>
            <w14:solidFill>
              <w14:schemeClr w14:val="tx1"/>
            </w14:solidFill>
          </w14:textFill>
        </w:rPr>
        <w:t>装置包括脱硫剂储存系统、脱硫剂输送供给系统及电气仪表控制系统。</w:t>
      </w:r>
    </w:p>
    <w:p w14:paraId="02DC27CB">
      <w:pPr>
        <w:pStyle w:val="6"/>
        <w:numPr>
          <w:ilvl w:val="2"/>
          <w:numId w:val="2"/>
        </w:numPr>
        <w:bidi w:val="0"/>
        <w:ind w:left="709" w:leftChars="0" w:hanging="709" w:firstLineChars="0"/>
        <w:rPr>
          <w:highlight w:val="none"/>
        </w:rPr>
      </w:pPr>
      <w:bookmarkStart w:id="29" w:name="_Toc155356786"/>
      <w:r>
        <w:rPr>
          <w:highlight w:val="none"/>
        </w:rPr>
        <w:t>脱硫剂储存系统</w:t>
      </w:r>
      <w:bookmarkEnd w:id="29"/>
    </w:p>
    <w:p w14:paraId="43D1ECFA">
      <w:pPr>
        <w:pageBreakBefore w:val="0"/>
        <w:kinsoku/>
        <w:wordWrap/>
        <w:overflowPunct/>
        <w:topLinePunct w:val="0"/>
        <w:autoSpaceDE/>
        <w:autoSpaceDN/>
        <w:bidi w:val="0"/>
        <w:adjustRightInd w:val="0"/>
        <w:snapToGrid w:val="0"/>
        <w:spacing w:line="360" w:lineRule="auto"/>
        <w:ind w:firstLine="480" w:firstLineChars="200"/>
        <w:rPr>
          <w:rFonts w:hint="eastAsia"/>
          <w:sz w:val="24"/>
          <w:highlight w:val="none"/>
          <w:lang w:eastAsia="zh-CN"/>
        </w:rPr>
      </w:pPr>
      <w:r>
        <w:rPr>
          <w:sz w:val="24"/>
          <w:highlight w:val="none"/>
        </w:rPr>
        <w:t>脱硫剂储存系统主要设备是料仓</w:t>
      </w:r>
      <w:r>
        <w:rPr>
          <w:color w:val="000000"/>
          <w:sz w:val="24"/>
          <w:highlight w:val="none"/>
        </w:rPr>
        <w:t>及其附属设备</w:t>
      </w:r>
      <w:r>
        <w:rPr>
          <w:rFonts w:hint="eastAsia"/>
          <w:sz w:val="24"/>
          <w:highlight w:val="none"/>
          <w:lang w:eastAsia="zh-CN"/>
        </w:rPr>
        <w:t>。</w:t>
      </w:r>
    </w:p>
    <w:p w14:paraId="15FC4DFC">
      <w:pPr>
        <w:pageBreakBefore w:val="0"/>
        <w:kinsoku/>
        <w:wordWrap/>
        <w:overflowPunct/>
        <w:topLinePunct w:val="0"/>
        <w:autoSpaceDE/>
        <w:autoSpaceDN/>
        <w:bidi w:val="0"/>
        <w:adjustRightInd w:val="0"/>
        <w:snapToGrid w:val="0"/>
        <w:spacing w:line="360" w:lineRule="auto"/>
        <w:ind w:firstLine="480" w:firstLineChars="200"/>
        <w:rPr>
          <w:color w:val="000000"/>
          <w:sz w:val="24"/>
          <w:highlight w:val="none"/>
        </w:rPr>
      </w:pPr>
      <w:r>
        <w:rPr>
          <w:rFonts w:hint="eastAsia"/>
          <w:sz w:val="24"/>
          <w:highlight w:val="none"/>
          <w:lang w:val="en-US" w:eastAsia="zh-CN"/>
        </w:rPr>
        <w:t>本方案</w:t>
      </w:r>
      <w:r>
        <w:rPr>
          <w:rFonts w:ascii="宋体" w:hAnsi="宋体"/>
          <w:b w:val="0"/>
          <w:bCs/>
          <w:sz w:val="24"/>
          <w:highlight w:val="none"/>
        </w:rPr>
        <w:t>拟新建</w:t>
      </w:r>
      <w:r>
        <w:rPr>
          <w:rFonts w:hint="eastAsia" w:ascii="宋体" w:hAnsi="宋体"/>
          <w:b w:val="0"/>
          <w:bCs/>
          <w:sz w:val="24"/>
          <w:highlight w:val="none"/>
        </w:rPr>
        <w:t>1台</w:t>
      </w:r>
      <w:r>
        <w:rPr>
          <w:rFonts w:hint="eastAsia" w:ascii="宋体" w:hAnsi="宋体"/>
          <w:b w:val="0"/>
          <w:bCs/>
          <w:sz w:val="24"/>
          <w:highlight w:val="none"/>
          <w:lang w:val="en-US" w:eastAsia="zh-CN"/>
        </w:rPr>
        <w:t>20</w:t>
      </w:r>
      <w:r>
        <w:rPr>
          <w:rFonts w:ascii="宋体" w:hAnsi="宋体"/>
          <w:b w:val="0"/>
          <w:bCs/>
          <w:sz w:val="24"/>
          <w:highlight w:val="none"/>
        </w:rPr>
        <w:t>0m³</w:t>
      </w:r>
      <w:r>
        <w:rPr>
          <w:rFonts w:hint="eastAsia" w:ascii="宋体" w:hAnsi="宋体"/>
          <w:b w:val="0"/>
          <w:bCs/>
          <w:sz w:val="24"/>
          <w:highlight w:val="none"/>
        </w:rPr>
        <w:t>脱硫剂料仓，</w:t>
      </w:r>
      <w:r>
        <w:rPr>
          <w:rFonts w:hint="eastAsia"/>
          <w:sz w:val="24"/>
          <w:highlight w:val="none"/>
          <w:lang w:val="en-US" w:eastAsia="zh-CN"/>
        </w:rPr>
        <w:t>单</w:t>
      </w:r>
      <w:r>
        <w:rPr>
          <w:sz w:val="24"/>
          <w:highlight w:val="none"/>
        </w:rPr>
        <w:t>锥口下料</w:t>
      </w:r>
      <w:r>
        <w:rPr>
          <w:rFonts w:hint="eastAsia"/>
          <w:sz w:val="24"/>
          <w:highlight w:val="none"/>
          <w:lang w:eastAsia="zh-CN"/>
        </w:rPr>
        <w:t>，</w:t>
      </w:r>
      <w:r>
        <w:rPr>
          <w:rFonts w:hint="eastAsia" w:ascii="宋体" w:hAnsi="宋体"/>
          <w:b w:val="0"/>
          <w:bCs/>
          <w:sz w:val="24"/>
          <w:highlight w:val="none"/>
        </w:rPr>
        <w:t>材质为Q235B，用于储存脱硫剂。</w:t>
      </w:r>
      <w:r>
        <w:rPr>
          <w:color w:val="000000"/>
          <w:sz w:val="24"/>
          <w:highlight w:val="none"/>
        </w:rPr>
        <w:t>料仓</w:t>
      </w:r>
      <w:r>
        <w:rPr>
          <w:rFonts w:hint="eastAsia" w:ascii="宋体" w:hAnsi="宋体"/>
          <w:b w:val="0"/>
          <w:bCs/>
          <w:sz w:val="24"/>
          <w:highlight w:val="none"/>
        </w:rPr>
        <w:t>顶部安装平台栏杆，制作</w:t>
      </w:r>
      <w:r>
        <w:rPr>
          <w:rFonts w:hint="eastAsia" w:ascii="宋体" w:hAnsi="宋体"/>
          <w:b w:val="0"/>
          <w:bCs/>
          <w:sz w:val="24"/>
          <w:highlight w:val="none"/>
          <w:lang w:val="en-US" w:eastAsia="zh-CN"/>
        </w:rPr>
        <w:t>直</w:t>
      </w:r>
      <w:r>
        <w:rPr>
          <w:rFonts w:hint="eastAsia" w:ascii="宋体" w:hAnsi="宋体"/>
          <w:b w:val="0"/>
          <w:bCs/>
          <w:sz w:val="24"/>
          <w:highlight w:val="none"/>
        </w:rPr>
        <w:t>爬梯通往</w:t>
      </w:r>
      <w:r>
        <w:rPr>
          <w:rFonts w:hint="eastAsia" w:ascii="宋体" w:hAnsi="宋体"/>
          <w:b w:val="0"/>
          <w:bCs/>
          <w:sz w:val="24"/>
          <w:highlight w:val="none"/>
          <w:lang w:val="en-US" w:eastAsia="zh-CN"/>
        </w:rPr>
        <w:t>料仓</w:t>
      </w:r>
      <w:r>
        <w:rPr>
          <w:rFonts w:hint="eastAsia" w:ascii="宋体" w:hAnsi="宋体"/>
          <w:b w:val="0"/>
          <w:bCs/>
          <w:sz w:val="24"/>
          <w:highlight w:val="none"/>
        </w:rPr>
        <w:t>顶部</w:t>
      </w:r>
      <w:r>
        <w:rPr>
          <w:rFonts w:hint="eastAsia" w:ascii="宋体" w:hAnsi="宋体"/>
          <w:b w:val="0"/>
          <w:bCs/>
          <w:sz w:val="24"/>
          <w:highlight w:val="none"/>
          <w:lang w:eastAsia="zh-CN"/>
        </w:rPr>
        <w:t>。</w:t>
      </w:r>
      <w:r>
        <w:rPr>
          <w:color w:val="000000"/>
          <w:sz w:val="24"/>
          <w:highlight w:val="none"/>
        </w:rPr>
        <w:t>料仓配置</w:t>
      </w:r>
      <w:r>
        <w:rPr>
          <w:rFonts w:ascii="宋体" w:hAnsi="宋体"/>
          <w:b w:val="0"/>
          <w:bCs/>
          <w:sz w:val="24"/>
          <w:highlight w:val="none"/>
        </w:rPr>
        <w:t>袋式</w:t>
      </w:r>
      <w:r>
        <w:rPr>
          <w:color w:val="000000"/>
          <w:sz w:val="24"/>
          <w:highlight w:val="none"/>
        </w:rPr>
        <w:t>脉冲除尘</w:t>
      </w:r>
      <w:r>
        <w:rPr>
          <w:rFonts w:hint="eastAsia"/>
          <w:color w:val="000000"/>
          <w:sz w:val="24"/>
          <w:highlight w:val="none"/>
          <w:lang w:val="en-US" w:eastAsia="zh-CN"/>
        </w:rPr>
        <w:t>器</w:t>
      </w:r>
      <w:r>
        <w:rPr>
          <w:rFonts w:hint="eastAsia"/>
          <w:color w:val="000000"/>
          <w:sz w:val="24"/>
          <w:highlight w:val="none"/>
          <w:lang w:eastAsia="zh-CN"/>
        </w:rPr>
        <w:t>、</w:t>
      </w:r>
      <w:r>
        <w:rPr>
          <w:color w:val="000000"/>
          <w:sz w:val="24"/>
          <w:highlight w:val="none"/>
        </w:rPr>
        <w:t>称重仪表</w:t>
      </w:r>
      <w:r>
        <w:rPr>
          <w:rFonts w:hint="eastAsia"/>
          <w:color w:val="000000"/>
          <w:sz w:val="24"/>
          <w:highlight w:val="none"/>
          <w:lang w:eastAsia="zh-CN"/>
        </w:rPr>
        <w:t>、</w:t>
      </w:r>
      <w:r>
        <w:rPr>
          <w:color w:val="000000"/>
          <w:sz w:val="24"/>
          <w:highlight w:val="none"/>
        </w:rPr>
        <w:t>振动电机</w:t>
      </w:r>
      <w:r>
        <w:rPr>
          <w:rFonts w:hint="eastAsia"/>
          <w:color w:val="000000"/>
          <w:sz w:val="24"/>
          <w:highlight w:val="none"/>
          <w:lang w:eastAsia="zh-CN"/>
        </w:rPr>
        <w:t>、</w:t>
      </w:r>
      <w:r>
        <w:rPr>
          <w:color w:val="000000"/>
          <w:sz w:val="24"/>
          <w:highlight w:val="none"/>
        </w:rPr>
        <w:t>破拱气碟</w:t>
      </w:r>
      <w:r>
        <w:rPr>
          <w:rFonts w:hint="eastAsia"/>
          <w:color w:val="000000"/>
          <w:sz w:val="24"/>
          <w:highlight w:val="none"/>
          <w:lang w:eastAsia="zh-CN"/>
        </w:rPr>
        <w:t>、</w:t>
      </w:r>
      <w:r>
        <w:rPr>
          <w:color w:val="000000"/>
          <w:sz w:val="24"/>
          <w:highlight w:val="none"/>
        </w:rPr>
        <w:t>插板阀等附属设备。</w:t>
      </w:r>
    </w:p>
    <w:p w14:paraId="20E7032A">
      <w:pPr>
        <w:pageBreakBefore w:val="0"/>
        <w:kinsoku/>
        <w:wordWrap/>
        <w:overflowPunct/>
        <w:topLinePunct w:val="0"/>
        <w:autoSpaceDE/>
        <w:autoSpaceDN/>
        <w:bidi w:val="0"/>
        <w:adjustRightInd w:val="0"/>
        <w:snapToGrid w:val="0"/>
        <w:spacing w:line="360" w:lineRule="auto"/>
        <w:ind w:firstLine="480" w:firstLineChars="200"/>
        <w:rPr>
          <w:color w:val="000000"/>
          <w:sz w:val="24"/>
          <w:highlight w:val="none"/>
        </w:rPr>
      </w:pPr>
      <w:r>
        <w:rPr>
          <w:rFonts w:hint="eastAsia" w:ascii="宋体" w:hAnsi="宋体"/>
          <w:b w:val="0"/>
          <w:bCs/>
          <w:sz w:val="24"/>
          <w:highlight w:val="none"/>
          <w:lang w:val="en-US" w:eastAsia="zh-CN"/>
        </w:rPr>
        <w:t>料仓设置1套</w:t>
      </w:r>
      <w:r>
        <w:rPr>
          <w:rFonts w:hint="eastAsia" w:ascii="宋体" w:hAnsi="宋体"/>
          <w:b w:val="0"/>
          <w:bCs/>
          <w:sz w:val="24"/>
          <w:highlight w:val="none"/>
        </w:rPr>
        <w:t>称重模块</w:t>
      </w:r>
      <w:r>
        <w:rPr>
          <w:rFonts w:ascii="宋体" w:hAnsi="宋体"/>
          <w:b w:val="0"/>
          <w:bCs/>
          <w:sz w:val="24"/>
          <w:highlight w:val="none"/>
        </w:rPr>
        <w:t>实</w:t>
      </w:r>
      <w:r>
        <w:rPr>
          <w:rFonts w:hint="eastAsia" w:ascii="宋体" w:hAnsi="宋体"/>
          <w:b w:val="0"/>
          <w:bCs/>
          <w:sz w:val="24"/>
          <w:highlight w:val="none"/>
        </w:rPr>
        <w:t>时监测料仓内脱硫剂的存量</w:t>
      </w:r>
      <w:r>
        <w:rPr>
          <w:rFonts w:hint="eastAsia" w:ascii="宋体" w:hAnsi="宋体"/>
          <w:b w:val="0"/>
          <w:bCs/>
          <w:sz w:val="24"/>
          <w:highlight w:val="none"/>
          <w:lang w:eastAsia="zh-CN"/>
        </w:rPr>
        <w:t>。</w:t>
      </w:r>
      <w:r>
        <w:rPr>
          <w:rFonts w:ascii="宋体" w:hAnsi="宋体"/>
          <w:b w:val="0"/>
          <w:bCs/>
          <w:sz w:val="24"/>
          <w:highlight w:val="none"/>
        </w:rPr>
        <w:t>顶部</w:t>
      </w:r>
      <w:r>
        <w:rPr>
          <w:rFonts w:hint="eastAsia" w:ascii="宋体" w:hAnsi="宋体"/>
          <w:b w:val="0"/>
          <w:bCs/>
          <w:sz w:val="24"/>
          <w:highlight w:val="none"/>
          <w:lang w:val="en-US" w:eastAsia="zh-CN"/>
        </w:rPr>
        <w:t>设置1台</w:t>
      </w:r>
      <w:r>
        <w:rPr>
          <w:rFonts w:ascii="宋体" w:hAnsi="宋体"/>
          <w:b w:val="0"/>
          <w:bCs/>
          <w:sz w:val="24"/>
          <w:highlight w:val="none"/>
        </w:rPr>
        <w:t>袋式脉冲除尘器</w:t>
      </w:r>
      <w:r>
        <w:rPr>
          <w:rFonts w:hint="eastAsia" w:ascii="宋体" w:hAnsi="宋体"/>
          <w:b w:val="0"/>
          <w:bCs/>
          <w:sz w:val="24"/>
          <w:highlight w:val="none"/>
        </w:rPr>
        <w:t>以及</w:t>
      </w:r>
      <w:r>
        <w:rPr>
          <w:rFonts w:hint="eastAsia" w:ascii="宋体" w:hAnsi="宋体"/>
          <w:b w:val="0"/>
          <w:bCs/>
          <w:sz w:val="24"/>
          <w:highlight w:val="none"/>
          <w:lang w:val="en-US" w:eastAsia="zh-CN"/>
        </w:rPr>
        <w:t>1套</w:t>
      </w:r>
      <w:r>
        <w:rPr>
          <w:rFonts w:hint="eastAsia" w:ascii="宋体" w:hAnsi="宋体"/>
          <w:b w:val="0"/>
          <w:bCs/>
          <w:sz w:val="24"/>
          <w:highlight w:val="none"/>
        </w:rPr>
        <w:t>泄压装置平衡仓内压力</w:t>
      </w:r>
      <w:r>
        <w:rPr>
          <w:rFonts w:hint="eastAsia" w:ascii="宋体" w:hAnsi="宋体"/>
          <w:b w:val="0"/>
          <w:bCs/>
          <w:sz w:val="24"/>
          <w:highlight w:val="none"/>
          <w:lang w:val="en-US" w:eastAsia="zh-CN"/>
        </w:rPr>
        <w:t>和粉尘</w:t>
      </w:r>
      <w:r>
        <w:rPr>
          <w:rFonts w:hint="eastAsia" w:ascii="宋体" w:hAnsi="宋体"/>
          <w:b w:val="0"/>
          <w:bCs/>
          <w:sz w:val="24"/>
          <w:highlight w:val="none"/>
        </w:rPr>
        <w:t>。</w:t>
      </w:r>
      <w:r>
        <w:rPr>
          <w:rFonts w:hint="default" w:ascii="Times New Roman" w:hAnsi="Times New Roman" w:eastAsia="宋体" w:cs="Times New Roman"/>
          <w:color w:val="auto"/>
          <w:sz w:val="24"/>
          <w:szCs w:val="24"/>
          <w:highlight w:val="none"/>
          <w:lang w:val="en-US" w:eastAsia="zh-CN"/>
        </w:rPr>
        <w:t>料锥</w:t>
      </w:r>
      <w:r>
        <w:rPr>
          <w:rFonts w:hint="eastAsia" w:ascii="Times New Roman" w:hAnsi="Times New Roman" w:eastAsia="宋体" w:cs="Times New Roman"/>
          <w:color w:val="auto"/>
          <w:sz w:val="24"/>
          <w:szCs w:val="24"/>
          <w:highlight w:val="none"/>
          <w:lang w:val="en-US" w:eastAsia="zh-CN"/>
        </w:rPr>
        <w:t>侧壁设置</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台</w:t>
      </w:r>
      <w:r>
        <w:rPr>
          <w:rFonts w:hint="eastAsia" w:ascii="宋体" w:hAnsi="宋体"/>
          <w:b w:val="0"/>
          <w:bCs/>
          <w:sz w:val="24"/>
          <w:highlight w:val="none"/>
        </w:rPr>
        <w:t>振动电机和</w:t>
      </w:r>
      <w:r>
        <w:rPr>
          <w:rFonts w:hint="eastAsia" w:ascii="宋体" w:hAnsi="宋体"/>
          <w:b w:val="0"/>
          <w:bCs/>
          <w:sz w:val="24"/>
          <w:highlight w:val="none"/>
          <w:lang w:val="en-US" w:eastAsia="zh-CN"/>
        </w:rPr>
        <w:t>1组</w:t>
      </w:r>
      <w:r>
        <w:rPr>
          <w:rFonts w:hint="eastAsia" w:ascii="宋体" w:hAnsi="宋体"/>
          <w:b w:val="0"/>
          <w:bCs/>
          <w:sz w:val="24"/>
          <w:highlight w:val="none"/>
        </w:rPr>
        <w:t>破拱气碟</w:t>
      </w:r>
      <w:r>
        <w:rPr>
          <w:rFonts w:hint="eastAsia" w:ascii="宋体" w:hAnsi="宋体"/>
          <w:b w:val="0"/>
          <w:bCs/>
          <w:sz w:val="24"/>
          <w:highlight w:val="none"/>
          <w:lang w:eastAsia="zh-CN"/>
        </w:rPr>
        <w:t>，用于</w:t>
      </w:r>
      <w:r>
        <w:rPr>
          <w:color w:val="000000"/>
          <w:sz w:val="24"/>
          <w:highlight w:val="none"/>
        </w:rPr>
        <w:t>助流</w:t>
      </w:r>
      <w:r>
        <w:rPr>
          <w:rFonts w:hint="eastAsia"/>
          <w:color w:val="000000"/>
          <w:sz w:val="24"/>
          <w:highlight w:val="none"/>
          <w:lang w:eastAsia="zh-CN"/>
        </w:rPr>
        <w:t>。</w:t>
      </w:r>
      <w:r>
        <w:rPr>
          <w:color w:val="000000"/>
          <w:sz w:val="24"/>
          <w:highlight w:val="none"/>
        </w:rPr>
        <w:t>振动电机</w:t>
      </w:r>
      <w:r>
        <w:rPr>
          <w:rFonts w:hint="eastAsia"/>
          <w:color w:val="000000"/>
          <w:sz w:val="24"/>
          <w:highlight w:val="none"/>
          <w:lang w:val="en-US" w:eastAsia="zh-CN"/>
        </w:rPr>
        <w:t>通过</w:t>
      </w:r>
      <w:r>
        <w:rPr>
          <w:color w:val="000000"/>
          <w:sz w:val="24"/>
          <w:highlight w:val="none"/>
        </w:rPr>
        <w:t>振打料仓外壁实现物料助流</w:t>
      </w:r>
      <w:r>
        <w:rPr>
          <w:rFonts w:hint="eastAsia"/>
          <w:color w:val="000000"/>
          <w:sz w:val="24"/>
          <w:highlight w:val="none"/>
          <w:lang w:eastAsia="zh-CN"/>
        </w:rPr>
        <w:t>，</w:t>
      </w:r>
      <w:r>
        <w:rPr>
          <w:color w:val="000000"/>
          <w:sz w:val="24"/>
          <w:highlight w:val="none"/>
        </w:rPr>
        <w:t>破拱气碟通过压缩空气瞬时喷吹</w:t>
      </w:r>
      <w:r>
        <w:rPr>
          <w:rFonts w:hint="eastAsia"/>
          <w:color w:val="000000"/>
          <w:sz w:val="24"/>
          <w:highlight w:val="none"/>
          <w:lang w:eastAsia="zh-CN"/>
        </w:rPr>
        <w:t>，从</w:t>
      </w:r>
      <w:r>
        <w:rPr>
          <w:color w:val="000000"/>
          <w:sz w:val="24"/>
          <w:highlight w:val="none"/>
        </w:rPr>
        <w:t>内部破除物料架桥，实现物料助流</w:t>
      </w:r>
      <w:r>
        <w:rPr>
          <w:rFonts w:hint="eastAsia"/>
          <w:color w:val="000000"/>
          <w:sz w:val="24"/>
          <w:highlight w:val="none"/>
          <w:lang w:eastAsia="zh-CN"/>
        </w:rPr>
        <w:t>。</w:t>
      </w:r>
      <w:r>
        <w:rPr>
          <w:rFonts w:hint="eastAsia"/>
          <w:color w:val="000000"/>
          <w:sz w:val="24"/>
          <w:highlight w:val="none"/>
          <w:lang w:val="en-US" w:eastAsia="zh-CN"/>
        </w:rPr>
        <w:t>双重措施</w:t>
      </w:r>
      <w:r>
        <w:rPr>
          <w:rFonts w:hint="eastAsia" w:ascii="宋体" w:hAnsi="宋体"/>
          <w:b w:val="0"/>
          <w:bCs/>
          <w:sz w:val="24"/>
          <w:highlight w:val="none"/>
        </w:rPr>
        <w:t>保证脱硫剂下料流动性良好不粘壁。</w:t>
      </w:r>
      <w:r>
        <w:rPr>
          <w:color w:val="000000"/>
          <w:sz w:val="24"/>
          <w:highlight w:val="none"/>
        </w:rPr>
        <w:t>振动电机、破拱气碟都由程序控制，实现自动定时动作助流。</w:t>
      </w:r>
      <w:r>
        <w:rPr>
          <w:rFonts w:hint="eastAsia" w:ascii="宋体" w:hAnsi="宋体"/>
          <w:b w:val="0"/>
          <w:bCs/>
          <w:sz w:val="24"/>
          <w:highlight w:val="none"/>
        </w:rPr>
        <w:t>料锥</w:t>
      </w:r>
      <w:r>
        <w:rPr>
          <w:rFonts w:hint="eastAsia" w:ascii="宋体" w:hAnsi="宋体"/>
          <w:b w:val="0"/>
          <w:bCs/>
          <w:sz w:val="24"/>
          <w:highlight w:val="none"/>
          <w:lang w:val="en-US" w:eastAsia="zh-CN"/>
        </w:rPr>
        <w:t>出</w:t>
      </w:r>
      <w:r>
        <w:rPr>
          <w:rFonts w:hint="eastAsia" w:ascii="宋体" w:hAnsi="宋体"/>
          <w:b w:val="0"/>
          <w:bCs/>
          <w:sz w:val="24"/>
          <w:highlight w:val="none"/>
        </w:rPr>
        <w:t>口</w:t>
      </w:r>
      <w:r>
        <w:rPr>
          <w:rFonts w:hint="eastAsia" w:ascii="宋体" w:hAnsi="宋体"/>
          <w:b w:val="0"/>
          <w:bCs/>
          <w:sz w:val="24"/>
          <w:highlight w:val="none"/>
          <w:lang w:val="en-US" w:eastAsia="zh-CN"/>
        </w:rPr>
        <w:t>设置1台</w:t>
      </w:r>
      <w:r>
        <w:rPr>
          <w:rFonts w:hint="eastAsia" w:ascii="宋体" w:hAnsi="宋体"/>
          <w:b w:val="0"/>
          <w:bCs/>
          <w:sz w:val="24"/>
          <w:highlight w:val="none"/>
        </w:rPr>
        <w:t>插板阀，便于检修时使用。</w:t>
      </w:r>
    </w:p>
    <w:p w14:paraId="112933FE">
      <w:pPr>
        <w:pStyle w:val="6"/>
        <w:numPr>
          <w:ilvl w:val="2"/>
          <w:numId w:val="2"/>
        </w:numPr>
        <w:bidi w:val="0"/>
        <w:ind w:left="709" w:leftChars="0" w:hanging="709" w:firstLineChars="0"/>
        <w:rPr>
          <w:rFonts w:eastAsia="宋体" w:cs="Times New Roman"/>
          <w:highlight w:val="none"/>
        </w:rPr>
      </w:pPr>
      <w:bookmarkStart w:id="30" w:name="_Toc155356787"/>
      <w:r>
        <w:rPr>
          <w:rFonts w:eastAsia="宋体" w:cs="Times New Roman"/>
          <w:highlight w:val="none"/>
        </w:rPr>
        <w:t>脱硫剂输送供给系统</w:t>
      </w:r>
      <w:bookmarkEnd w:id="30"/>
    </w:p>
    <w:p w14:paraId="766C2C38">
      <w:pPr>
        <w:spacing w:line="360" w:lineRule="auto"/>
        <w:ind w:firstLine="480" w:firstLineChars="200"/>
        <w:rPr>
          <w:color w:val="000000" w:themeColor="text1"/>
          <w:sz w:val="24"/>
          <w:highlight w:val="none"/>
          <w14:textFill>
            <w14:solidFill>
              <w14:schemeClr w14:val="tx1"/>
            </w14:solidFill>
          </w14:textFill>
        </w:rPr>
      </w:pPr>
      <w:r>
        <w:rPr>
          <w:color w:val="000000"/>
          <w:sz w:val="24"/>
          <w:highlight w:val="none"/>
        </w:rPr>
        <w:t>脱硫剂供给系统</w:t>
      </w:r>
      <w:r>
        <w:rPr>
          <w:sz w:val="24"/>
          <w:highlight w:val="none"/>
        </w:rPr>
        <w:t>主要包括</w:t>
      </w:r>
      <w:r>
        <w:rPr>
          <w:rFonts w:hint="eastAsia"/>
          <w:sz w:val="24"/>
          <w:highlight w:val="none"/>
          <w:lang w:val="en-US" w:eastAsia="zh-CN"/>
        </w:rPr>
        <w:t>称重</w:t>
      </w:r>
      <w:r>
        <w:rPr>
          <w:rFonts w:hint="eastAsia" w:ascii="宋体" w:hAnsi="宋体"/>
          <w:b w:val="0"/>
          <w:bCs/>
          <w:sz w:val="24"/>
          <w:highlight w:val="none"/>
        </w:rPr>
        <w:t>螺旋输送机、旋转给料器、罗茨风机及</w:t>
      </w:r>
      <w:r>
        <w:rPr>
          <w:b w:val="0"/>
          <w:sz w:val="24"/>
          <w:highlight w:val="none"/>
        </w:rPr>
        <w:t>送粉</w:t>
      </w:r>
      <w:r>
        <w:rPr>
          <w:rFonts w:hint="eastAsia"/>
          <w:b w:val="0"/>
          <w:sz w:val="24"/>
          <w:highlight w:val="none"/>
        </w:rPr>
        <w:t>管道等。</w:t>
      </w:r>
    </w:p>
    <w:p w14:paraId="5376AC28">
      <w:pPr>
        <w:numPr>
          <w:ilvl w:val="0"/>
          <w:numId w:val="12"/>
        </w:numPr>
        <w:spacing w:line="360" w:lineRule="auto"/>
        <w:ind w:left="425" w:leftChars="0" w:hanging="425" w:firstLineChars="0"/>
        <w:rPr>
          <w:rFonts w:hint="eastAsia"/>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称重螺旋输送系统</w:t>
      </w:r>
    </w:p>
    <w:p w14:paraId="472A1C9F">
      <w:pPr>
        <w:pageBreakBefore w:val="0"/>
        <w:kinsoku/>
        <w:wordWrap/>
        <w:overflowPunct/>
        <w:topLinePunct w:val="0"/>
        <w:autoSpaceDE/>
        <w:autoSpaceDN/>
        <w:bidi w:val="0"/>
        <w:adjustRightInd w:val="0"/>
        <w:snapToGrid w:val="0"/>
        <w:spacing w:line="360" w:lineRule="auto"/>
        <w:ind w:firstLine="480" w:firstLineChars="200"/>
        <w:rPr>
          <w:rFonts w:hint="default" w:cs="Times New Roman"/>
          <w:color w:val="000000"/>
          <w:sz w:val="24"/>
          <w:highlight w:val="none"/>
          <w:lang w:val="en-US" w:eastAsia="zh-CN"/>
        </w:rPr>
      </w:pPr>
      <w:r>
        <w:rPr>
          <w:rFonts w:hint="eastAsia" w:cs="Times New Roman"/>
          <w:color w:val="000000"/>
          <w:sz w:val="24"/>
          <w:highlight w:val="none"/>
          <w:lang w:val="en-US" w:eastAsia="zh-CN"/>
        </w:rPr>
        <w:t>称重螺旋输送系统由喂料螺旋输送机和计量螺旋输送机组成，配有称重控制柜，可动态调节喂料螺旋的速度，从而实现定量给料。</w:t>
      </w:r>
    </w:p>
    <w:p w14:paraId="15B1A0A0">
      <w:pPr>
        <w:numPr>
          <w:ilvl w:val="0"/>
          <w:numId w:val="12"/>
        </w:numPr>
        <w:spacing w:line="360" w:lineRule="auto"/>
        <w:ind w:left="425" w:leftChars="0" w:hanging="425" w:firstLineChars="0"/>
        <w:rPr>
          <w:rFonts w:hint="eastAsia"/>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旋转供料器</w:t>
      </w:r>
    </w:p>
    <w:p w14:paraId="6769542D">
      <w:pPr>
        <w:pageBreakBefore w:val="0"/>
        <w:kinsoku/>
        <w:wordWrap/>
        <w:overflowPunct/>
        <w:topLinePunct w:val="0"/>
        <w:autoSpaceDE/>
        <w:autoSpaceDN/>
        <w:bidi w:val="0"/>
        <w:adjustRightInd w:val="0"/>
        <w:snapToGrid w:val="0"/>
        <w:spacing w:line="360" w:lineRule="auto"/>
        <w:ind w:firstLine="480" w:firstLineChars="200"/>
        <w:rPr>
          <w:sz w:val="24"/>
          <w:highlight w:val="none"/>
        </w:rPr>
      </w:pPr>
      <w:r>
        <w:rPr>
          <w:sz w:val="24"/>
          <w:highlight w:val="none"/>
        </w:rPr>
        <w:t>旋转供料器组件由旋转供料器、</w:t>
      </w:r>
      <w:r>
        <w:rPr>
          <w:rFonts w:hint="eastAsia"/>
          <w:sz w:val="24"/>
          <w:highlight w:val="none"/>
          <w:lang w:val="en-US" w:eastAsia="zh-CN"/>
        </w:rPr>
        <w:t>减速机、</w:t>
      </w:r>
      <w:r>
        <w:rPr>
          <w:sz w:val="24"/>
          <w:highlight w:val="none"/>
        </w:rPr>
        <w:t>加速室、底座等部分组成。由带有数个叶片的转子在圆筒形机壳内旋转</w:t>
      </w:r>
      <w:r>
        <w:rPr>
          <w:rFonts w:hint="eastAsia"/>
          <w:sz w:val="24"/>
          <w:highlight w:val="none"/>
          <w:lang w:eastAsia="zh-CN"/>
        </w:rPr>
        <w:t>，</w:t>
      </w:r>
      <w:r>
        <w:rPr>
          <w:sz w:val="24"/>
          <w:highlight w:val="none"/>
        </w:rPr>
        <w:t>将物料通过叶片间的空间旋转输送到加速室内，物料在加速室内与来自罗茨风机的正压风混合，混合后的物料被加速、携带至卸料点。</w:t>
      </w:r>
    </w:p>
    <w:p w14:paraId="5DF7EEFA">
      <w:pPr>
        <w:pageBreakBefore w:val="0"/>
        <w:kinsoku/>
        <w:wordWrap/>
        <w:overflowPunct/>
        <w:topLinePunct w:val="0"/>
        <w:autoSpaceDE/>
        <w:autoSpaceDN/>
        <w:bidi w:val="0"/>
        <w:adjustRightInd w:val="0"/>
        <w:snapToGrid w:val="0"/>
        <w:spacing w:line="360" w:lineRule="auto"/>
        <w:ind w:firstLine="480" w:firstLineChars="200"/>
        <w:rPr>
          <w:sz w:val="24"/>
          <w:highlight w:val="none"/>
        </w:rPr>
      </w:pPr>
      <w:r>
        <w:rPr>
          <w:rFonts w:hint="eastAsia"/>
          <w:sz w:val="24"/>
          <w:highlight w:val="none"/>
          <w:lang w:val="en-US" w:eastAsia="zh-CN"/>
        </w:rPr>
        <w:t>料仓单</w:t>
      </w:r>
      <w:r>
        <w:rPr>
          <w:sz w:val="24"/>
          <w:highlight w:val="none"/>
        </w:rPr>
        <w:t>锥口下料，配套</w:t>
      </w:r>
      <w:r>
        <w:rPr>
          <w:rFonts w:hint="eastAsia"/>
          <w:sz w:val="24"/>
          <w:highlight w:val="none"/>
          <w:lang w:val="en-US" w:eastAsia="zh-CN"/>
        </w:rPr>
        <w:t>1</w:t>
      </w:r>
      <w:r>
        <w:rPr>
          <w:sz w:val="24"/>
          <w:highlight w:val="none"/>
        </w:rPr>
        <w:t>台旋转供料器，配置</w:t>
      </w:r>
      <w:r>
        <w:rPr>
          <w:rFonts w:hint="eastAsia"/>
          <w:sz w:val="24"/>
          <w:highlight w:val="none"/>
          <w:lang w:val="en-US" w:eastAsia="zh-CN"/>
        </w:rPr>
        <w:t>工频</w:t>
      </w:r>
      <w:r>
        <w:rPr>
          <w:sz w:val="24"/>
          <w:highlight w:val="none"/>
        </w:rPr>
        <w:t>电机，功率预估</w:t>
      </w:r>
      <w:r>
        <w:rPr>
          <w:rFonts w:hint="eastAsia"/>
          <w:sz w:val="24"/>
          <w:highlight w:val="none"/>
          <w:lang w:val="en-US" w:eastAsia="zh-CN"/>
        </w:rPr>
        <w:t>2.2</w:t>
      </w:r>
      <w:r>
        <w:rPr>
          <w:sz w:val="24"/>
          <w:highlight w:val="none"/>
        </w:rPr>
        <w:t>kW。</w:t>
      </w:r>
    </w:p>
    <w:p w14:paraId="48EDD12A">
      <w:pPr>
        <w:numPr>
          <w:ilvl w:val="0"/>
          <w:numId w:val="12"/>
        </w:numPr>
        <w:spacing w:line="360" w:lineRule="auto"/>
        <w:ind w:left="425" w:leftChars="0" w:hanging="425" w:firstLineChars="0"/>
        <w:rPr>
          <w:rFonts w:hint="eastAsia"/>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bCs/>
          <w:color w:val="000000"/>
          <w:sz w:val="24"/>
          <w:highlight w:val="none"/>
          <w:lang w:val="en-US" w:eastAsia="zh-CN"/>
        </w:rPr>
        <w:t>罗茨风机</w:t>
      </w:r>
    </w:p>
    <w:p w14:paraId="6EDCDDD6">
      <w:pPr>
        <w:pageBreakBefore w:val="0"/>
        <w:kinsoku/>
        <w:wordWrap/>
        <w:overflowPunct/>
        <w:topLinePunct w:val="0"/>
        <w:autoSpaceDE/>
        <w:autoSpaceDN/>
        <w:bidi w:val="0"/>
        <w:adjustRightInd w:val="0"/>
        <w:snapToGrid w:val="0"/>
        <w:spacing w:line="360" w:lineRule="auto"/>
        <w:ind w:firstLine="480" w:firstLineChars="200"/>
        <w:rPr>
          <w:sz w:val="24"/>
          <w:highlight w:val="none"/>
        </w:rPr>
      </w:pPr>
      <w:r>
        <w:rPr>
          <w:rFonts w:hint="eastAsia" w:ascii="Times New Roman" w:hAnsi="Times New Roman" w:eastAsia="宋体" w:cs="Times New Roman"/>
          <w:color w:val="000000"/>
          <w:sz w:val="24"/>
          <w:highlight w:val="none"/>
          <w:lang w:val="en-US" w:eastAsia="zh-CN"/>
        </w:rPr>
        <w:t>罗茨风机是</w:t>
      </w:r>
      <w:r>
        <w:rPr>
          <w:sz w:val="24"/>
          <w:highlight w:val="none"/>
        </w:rPr>
        <w:t>将脱硫剂正压输送至烟道内。罗茨风机进</w:t>
      </w:r>
      <w:r>
        <w:rPr>
          <w:rFonts w:hint="eastAsia"/>
          <w:sz w:val="24"/>
          <w:highlight w:val="none"/>
          <w:lang w:val="en-US" w:eastAsia="zh-CN"/>
        </w:rPr>
        <w:t>/</w:t>
      </w:r>
      <w:r>
        <w:rPr>
          <w:sz w:val="24"/>
          <w:highlight w:val="none"/>
        </w:rPr>
        <w:t>出口设置消音器，降低</w:t>
      </w:r>
      <w:r>
        <w:rPr>
          <w:rFonts w:hint="eastAsia"/>
          <w:sz w:val="24"/>
          <w:highlight w:val="none"/>
          <w:lang w:val="en-US" w:eastAsia="zh-CN"/>
        </w:rPr>
        <w:t>设备</w:t>
      </w:r>
      <w:r>
        <w:rPr>
          <w:sz w:val="24"/>
          <w:highlight w:val="none"/>
        </w:rPr>
        <w:t>运行噪音。脱硫剂不接触风机过流元件，保证风机使用寿命。</w:t>
      </w:r>
    </w:p>
    <w:p w14:paraId="00CDC55A">
      <w:pPr>
        <w:pageBreakBefore w:val="0"/>
        <w:kinsoku/>
        <w:wordWrap/>
        <w:overflowPunct/>
        <w:topLinePunct w:val="0"/>
        <w:autoSpaceDE/>
        <w:autoSpaceDN/>
        <w:bidi w:val="0"/>
        <w:adjustRightInd w:val="0"/>
        <w:snapToGrid w:val="0"/>
        <w:spacing w:line="360" w:lineRule="auto"/>
        <w:ind w:firstLine="480" w:firstLineChars="200"/>
        <w:rPr>
          <w:sz w:val="24"/>
          <w:highlight w:val="none"/>
        </w:rPr>
      </w:pPr>
      <w:r>
        <w:rPr>
          <w:rFonts w:hint="eastAsia"/>
          <w:sz w:val="24"/>
          <w:highlight w:val="none"/>
          <w:lang w:val="en-US" w:eastAsia="zh-CN"/>
        </w:rPr>
        <w:t>料仓单</w:t>
      </w:r>
      <w:r>
        <w:rPr>
          <w:sz w:val="24"/>
          <w:highlight w:val="none"/>
        </w:rPr>
        <w:t>锥口下料，</w:t>
      </w:r>
      <w:r>
        <w:rPr>
          <w:rFonts w:ascii="Times New Roman" w:hAnsi="Times New Roman" w:eastAsia="宋体" w:cs="Times New Roman"/>
          <w:sz w:val="24"/>
          <w:highlight w:val="none"/>
        </w:rPr>
        <w:t>配套</w:t>
      </w:r>
      <w:r>
        <w:rPr>
          <w:rFonts w:hint="eastAsia" w:cs="Times New Roman"/>
          <w:sz w:val="24"/>
          <w:highlight w:val="none"/>
          <w:lang w:val="en-US" w:eastAsia="zh-CN"/>
        </w:rPr>
        <w:t>1</w:t>
      </w:r>
      <w:r>
        <w:rPr>
          <w:sz w:val="24"/>
          <w:highlight w:val="none"/>
        </w:rPr>
        <w:t>条供料系统，</w:t>
      </w:r>
      <w:r>
        <w:rPr>
          <w:rFonts w:hint="eastAsia"/>
          <w:sz w:val="24"/>
          <w:highlight w:val="none"/>
          <w:lang w:val="en-US" w:eastAsia="zh-CN"/>
        </w:rPr>
        <w:t>设置1</w:t>
      </w:r>
      <w:r>
        <w:rPr>
          <w:sz w:val="24"/>
          <w:highlight w:val="none"/>
        </w:rPr>
        <w:t>台罗茨风机</w:t>
      </w:r>
      <w:r>
        <w:rPr>
          <w:rFonts w:hint="eastAsia"/>
          <w:sz w:val="24"/>
          <w:highlight w:val="none"/>
          <w:lang w:eastAsia="zh-CN"/>
        </w:rPr>
        <w:t>，</w:t>
      </w:r>
      <w:r>
        <w:rPr>
          <w:rFonts w:hint="eastAsia"/>
          <w:sz w:val="24"/>
          <w:highlight w:val="none"/>
          <w:lang w:val="en-US" w:eastAsia="zh-CN"/>
        </w:rPr>
        <w:t>工频</w:t>
      </w:r>
      <w:r>
        <w:rPr>
          <w:sz w:val="24"/>
          <w:highlight w:val="none"/>
        </w:rPr>
        <w:t>电机，</w:t>
      </w:r>
      <w:r>
        <w:rPr>
          <w:rFonts w:hint="eastAsia"/>
          <w:sz w:val="24"/>
          <w:highlight w:val="none"/>
          <w:lang w:val="en-US" w:eastAsia="zh-CN"/>
        </w:rPr>
        <w:t>电机</w:t>
      </w:r>
      <w:r>
        <w:rPr>
          <w:sz w:val="24"/>
          <w:highlight w:val="none"/>
        </w:rPr>
        <w:t>功率</w:t>
      </w:r>
      <w:r>
        <w:rPr>
          <w:rFonts w:hint="eastAsia"/>
          <w:sz w:val="24"/>
          <w:highlight w:val="none"/>
          <w:lang w:val="en-US" w:eastAsia="zh-CN"/>
        </w:rPr>
        <w:t>55</w:t>
      </w:r>
      <w:r>
        <w:rPr>
          <w:sz w:val="24"/>
          <w:highlight w:val="none"/>
        </w:rPr>
        <w:t>kW。</w:t>
      </w:r>
    </w:p>
    <w:p w14:paraId="2A7BE212">
      <w:pPr>
        <w:numPr>
          <w:ilvl w:val="0"/>
          <w:numId w:val="12"/>
        </w:numPr>
        <w:spacing w:line="360" w:lineRule="auto"/>
        <w:ind w:left="425" w:leftChars="0" w:hanging="425" w:firstLineChars="0"/>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输送管道</w:t>
      </w:r>
    </w:p>
    <w:p w14:paraId="2D59C433">
      <w:pPr>
        <w:pageBreakBefore w:val="0"/>
        <w:kinsoku/>
        <w:wordWrap/>
        <w:overflowPunct/>
        <w:topLinePunct w:val="0"/>
        <w:autoSpaceDE/>
        <w:autoSpaceDN/>
        <w:bidi w:val="0"/>
        <w:adjustRightInd w:val="0"/>
        <w:snapToGrid w:val="0"/>
        <w:spacing w:line="360" w:lineRule="auto"/>
        <w:ind w:firstLine="480" w:firstLineChars="200"/>
        <w:rPr>
          <w:sz w:val="24"/>
          <w:highlight w:val="none"/>
        </w:rPr>
      </w:pPr>
      <w:r>
        <w:rPr>
          <w:rFonts w:ascii="Times New Roman" w:hAnsi="Times New Roman"/>
          <w:bCs/>
          <w:sz w:val="24"/>
          <w:szCs w:val="24"/>
          <w:highlight w:val="none"/>
        </w:rPr>
        <w:t>脱硫剂供给系统主要机理是建立在具有一定速度的气流对物料颗粒的作用上。选用合适的气流速度，使物料和空气充分混合，均匀连续地喷入烟道内，脱硫剂与烟道烟气混合，捕捉烟道内的SO</w:t>
      </w:r>
      <w:r>
        <w:rPr>
          <w:rFonts w:ascii="Times New Roman" w:hAnsi="Times New Roman"/>
          <w:bCs/>
          <w:sz w:val="24"/>
          <w:szCs w:val="24"/>
          <w:highlight w:val="none"/>
          <w:vertAlign w:val="subscript"/>
        </w:rPr>
        <w:t>2</w:t>
      </w:r>
      <w:r>
        <w:rPr>
          <w:rFonts w:ascii="Times New Roman" w:hAnsi="Times New Roman"/>
          <w:bCs/>
          <w:sz w:val="24"/>
          <w:szCs w:val="24"/>
          <w:highlight w:val="none"/>
        </w:rPr>
        <w:t>反应，并随烟气进入除尘器内，在滤袋上与SO</w:t>
      </w:r>
      <w:r>
        <w:rPr>
          <w:rFonts w:ascii="Times New Roman" w:hAnsi="Times New Roman"/>
          <w:bCs/>
          <w:sz w:val="24"/>
          <w:szCs w:val="24"/>
          <w:highlight w:val="none"/>
          <w:vertAlign w:val="subscript"/>
        </w:rPr>
        <w:t>2</w:t>
      </w:r>
      <w:r>
        <w:rPr>
          <w:rFonts w:ascii="Times New Roman" w:hAnsi="Times New Roman"/>
          <w:bCs/>
          <w:sz w:val="24"/>
          <w:szCs w:val="24"/>
          <w:highlight w:val="none"/>
        </w:rPr>
        <w:t>进行</w:t>
      </w:r>
      <w:r>
        <w:rPr>
          <w:rFonts w:hint="eastAsia" w:ascii="Times New Roman" w:hAnsi="Times New Roman" w:eastAsia="宋体" w:cs="Times New Roman"/>
          <w:bCs/>
          <w:sz w:val="24"/>
          <w:szCs w:val="24"/>
          <w:highlight w:val="none"/>
          <w:lang w:val="en-US" w:eastAsia="zh-CN"/>
        </w:rPr>
        <w:t>深度</w:t>
      </w:r>
      <w:r>
        <w:rPr>
          <w:rFonts w:ascii="Times New Roman" w:hAnsi="Times New Roman" w:eastAsia="宋体" w:cs="Times New Roman"/>
          <w:bCs/>
          <w:sz w:val="24"/>
          <w:szCs w:val="24"/>
          <w:highlight w:val="none"/>
        </w:rPr>
        <w:t>反应</w:t>
      </w:r>
      <w:r>
        <w:rPr>
          <w:rFonts w:ascii="Times New Roman" w:hAnsi="Times New Roman"/>
          <w:bCs/>
          <w:sz w:val="24"/>
          <w:szCs w:val="24"/>
          <w:highlight w:val="none"/>
        </w:rPr>
        <w:t>，完成整个烟气脱硫过程。</w:t>
      </w:r>
      <w:r>
        <w:rPr>
          <w:rFonts w:hint="default" w:ascii="Times New Roman" w:hAnsi="Times New Roman" w:eastAsia="宋体" w:cs="Times New Roman"/>
          <w:color w:val="auto"/>
          <w:sz w:val="24"/>
          <w:szCs w:val="24"/>
          <w:highlight w:val="none"/>
          <w:lang w:val="en-US" w:eastAsia="zh-CN"/>
        </w:rPr>
        <w:t>脱硫剂输送管道材质选用</w:t>
      </w:r>
      <w:r>
        <w:rPr>
          <w:rFonts w:hint="eastAsia" w:ascii="Times New Roman" w:hAnsi="Times New Roman" w:eastAsia="宋体" w:cs="Times New Roman"/>
          <w:color w:val="auto"/>
          <w:sz w:val="24"/>
          <w:szCs w:val="24"/>
          <w:highlight w:val="none"/>
          <w:lang w:val="en-US" w:eastAsia="zh-CN"/>
        </w:rPr>
        <w:t>碳</w:t>
      </w:r>
      <w:r>
        <w:rPr>
          <w:rFonts w:hint="default" w:ascii="Times New Roman" w:hAnsi="Times New Roman" w:eastAsia="宋体" w:cs="Times New Roman"/>
          <w:color w:val="auto"/>
          <w:sz w:val="24"/>
          <w:szCs w:val="24"/>
          <w:highlight w:val="none"/>
          <w:lang w:val="en-US" w:eastAsia="zh-CN"/>
        </w:rPr>
        <w:t>钢</w:t>
      </w:r>
      <w:r>
        <w:rPr>
          <w:rFonts w:hint="eastAsia" w:ascii="Times New Roman" w:hAnsi="Times New Roman" w:eastAsia="宋体" w:cs="Times New Roman"/>
          <w:color w:val="auto"/>
          <w:sz w:val="24"/>
          <w:szCs w:val="24"/>
          <w:highlight w:val="none"/>
          <w:lang w:val="en-US" w:eastAsia="zh-CN"/>
        </w:rPr>
        <w:t>，</w:t>
      </w:r>
      <w:r>
        <w:rPr>
          <w:rFonts w:ascii="Times New Roman" w:hAnsi="Times New Roman"/>
          <w:bCs/>
          <w:sz w:val="24"/>
          <w:szCs w:val="24"/>
          <w:highlight w:val="none"/>
        </w:rPr>
        <w:t>转弯处采用1</w:t>
      </w:r>
      <w:r>
        <w:rPr>
          <w:rFonts w:hint="eastAsia"/>
          <w:bCs/>
          <w:sz w:val="24"/>
          <w:szCs w:val="24"/>
          <w:highlight w:val="none"/>
          <w:lang w:val="en-US" w:eastAsia="zh-CN"/>
        </w:rPr>
        <w:t>0</w:t>
      </w:r>
      <w:r>
        <w:rPr>
          <w:rFonts w:ascii="Times New Roman" w:hAnsi="Times New Roman"/>
          <w:bCs/>
          <w:sz w:val="24"/>
          <w:szCs w:val="24"/>
          <w:highlight w:val="none"/>
        </w:rPr>
        <w:t>D以上大半径弯头，尽量减少管道分支。</w:t>
      </w:r>
    </w:p>
    <w:p w14:paraId="7DA5A1B1">
      <w:pPr>
        <w:pStyle w:val="5"/>
        <w:numPr>
          <w:ilvl w:val="1"/>
          <w:numId w:val="2"/>
        </w:numPr>
        <w:bidi w:val="0"/>
        <w:ind w:left="567" w:leftChars="0" w:hanging="567" w:firstLineChars="0"/>
        <w:rPr>
          <w:rFonts w:eastAsia="宋体" w:cs="Times New Roman"/>
          <w:highlight w:val="none"/>
        </w:rPr>
      </w:pPr>
      <w:bookmarkStart w:id="31" w:name="_Toc155356789"/>
      <w:r>
        <w:rPr>
          <w:rFonts w:eastAsia="宋体" w:cs="Times New Roman"/>
          <w:highlight w:val="none"/>
        </w:rPr>
        <w:t>供配电及自动化控制</w:t>
      </w:r>
      <w:bookmarkEnd w:id="31"/>
    </w:p>
    <w:p w14:paraId="5639005B">
      <w:pPr>
        <w:pStyle w:val="6"/>
        <w:numPr>
          <w:ilvl w:val="2"/>
          <w:numId w:val="2"/>
        </w:numPr>
        <w:bidi w:val="0"/>
        <w:ind w:left="709" w:leftChars="0" w:hanging="709" w:firstLineChars="0"/>
        <w:rPr>
          <w:highlight w:val="none"/>
        </w:rPr>
      </w:pPr>
      <w:bookmarkStart w:id="32" w:name="_Toc155356790"/>
      <w:r>
        <w:rPr>
          <w:highlight w:val="none"/>
        </w:rPr>
        <w:t>供电电源</w:t>
      </w:r>
    </w:p>
    <w:p w14:paraId="63CF830A">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本项目供电电压采用380VAC,50HZ；为采用</w:t>
      </w:r>
      <w:r>
        <w:rPr>
          <w:rFonts w:hint="eastAsia"/>
          <w:color w:val="000000" w:themeColor="text1"/>
          <w:sz w:val="24"/>
          <w:highlight w:val="none"/>
          <w:lang w:val="en-US" w:eastAsia="zh-CN"/>
          <w14:textFill>
            <w14:solidFill>
              <w14:schemeClr w14:val="tx1"/>
            </w14:solidFill>
          </w14:textFill>
        </w:rPr>
        <w:t>取</w:t>
      </w:r>
      <w:r>
        <w:rPr>
          <w:rFonts w:hint="eastAsia"/>
          <w:color w:val="000000" w:themeColor="text1"/>
          <w:sz w:val="24"/>
          <w:highlight w:val="none"/>
          <w14:textFill>
            <w14:solidFill>
              <w14:schemeClr w14:val="tx1"/>
            </w14:solidFill>
          </w14:textFill>
        </w:rPr>
        <w:t>电制。</w:t>
      </w:r>
    </w:p>
    <w:p w14:paraId="2AE30AA0">
      <w:pPr>
        <w:pStyle w:val="6"/>
        <w:numPr>
          <w:ilvl w:val="2"/>
          <w:numId w:val="2"/>
        </w:numPr>
        <w:bidi w:val="0"/>
        <w:ind w:left="709" w:leftChars="0" w:hanging="709" w:firstLineChars="0"/>
        <w:rPr>
          <w:rFonts w:eastAsia="宋体" w:cs="Times New Roman"/>
          <w:highlight w:val="none"/>
        </w:rPr>
      </w:pPr>
      <w:r>
        <w:rPr>
          <w:rFonts w:eastAsia="宋体" w:cs="Times New Roman"/>
          <w:highlight w:val="none"/>
        </w:rPr>
        <w:t>控制要求</w:t>
      </w:r>
    </w:p>
    <w:p w14:paraId="631B567E">
      <w:pPr>
        <w:spacing w:line="360" w:lineRule="auto"/>
        <w:ind w:firstLine="480" w:firstLineChars="200"/>
        <w:rPr>
          <w:rFonts w:hint="default"/>
          <w:color w:val="000000" w:themeColor="text1"/>
          <w:sz w:val="24"/>
          <w:highlight w:val="none"/>
          <w:lang w:val="en-US"/>
          <w14:textFill>
            <w14:solidFill>
              <w14:schemeClr w14:val="tx1"/>
            </w14:solidFill>
          </w14:textFill>
        </w:rPr>
      </w:pPr>
      <w:r>
        <w:rPr>
          <w:color w:val="000000" w:themeColor="text1"/>
          <w:sz w:val="24"/>
          <w:highlight w:val="none"/>
          <w14:textFill>
            <w14:solidFill>
              <w14:schemeClr w14:val="tx1"/>
            </w14:solidFill>
          </w14:textFill>
        </w:rPr>
        <w:t>本项目控制系统包括料仓称重系统、电控柜、现场操作箱、上位机；可实现现场操作箱就地及上位机远程两种控制方式。</w:t>
      </w:r>
      <w:r>
        <w:rPr>
          <w:rFonts w:hint="eastAsia"/>
          <w:sz w:val="24"/>
          <w:szCs w:val="24"/>
          <w:highlight w:val="none"/>
          <w:lang w:val="en-US" w:eastAsia="zh-CN"/>
        </w:rPr>
        <w:t>电控柜就近放置于低压配电室内。</w:t>
      </w:r>
    </w:p>
    <w:p w14:paraId="6E680190">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sz w:val="24"/>
          <w:highlight w:val="none"/>
          <w:lang w:val="en-US" w:eastAsia="zh-CN"/>
        </w:rPr>
        <w:t>本项目</w:t>
      </w:r>
      <w:r>
        <w:rPr>
          <w:rFonts w:hint="eastAsia"/>
          <w:sz w:val="24"/>
          <w:highlight w:val="none"/>
        </w:rPr>
        <w:t>新建</w:t>
      </w:r>
      <w:r>
        <w:rPr>
          <w:rFonts w:hint="eastAsia"/>
          <w:sz w:val="24"/>
          <w:highlight w:val="none"/>
          <w:lang w:val="en-US" w:eastAsia="zh-CN"/>
        </w:rPr>
        <w:t>高活性钙基</w:t>
      </w:r>
      <w:r>
        <w:rPr>
          <w:rFonts w:hint="eastAsia"/>
          <w:sz w:val="24"/>
          <w:highlight w:val="none"/>
        </w:rPr>
        <w:t>脱硫</w:t>
      </w:r>
      <w:r>
        <w:rPr>
          <w:rFonts w:hint="eastAsia"/>
          <w:sz w:val="24"/>
          <w:highlight w:val="none"/>
          <w:lang w:val="en-US" w:eastAsia="zh-CN"/>
        </w:rPr>
        <w:t>装置</w:t>
      </w:r>
      <w:r>
        <w:rPr>
          <w:rFonts w:hint="eastAsia"/>
          <w:sz w:val="24"/>
          <w:highlight w:val="none"/>
        </w:rPr>
        <w:t>配置1面</w:t>
      </w:r>
      <w:r>
        <w:rPr>
          <w:rFonts w:hint="eastAsia"/>
          <w:sz w:val="24"/>
          <w:highlight w:val="none"/>
          <w:lang w:val="en-US" w:eastAsia="zh-CN"/>
        </w:rPr>
        <w:t>电控</w:t>
      </w:r>
      <w:r>
        <w:rPr>
          <w:rFonts w:hint="eastAsia"/>
          <w:sz w:val="24"/>
          <w:highlight w:val="none"/>
        </w:rPr>
        <w:t>柜，</w:t>
      </w:r>
      <w:r>
        <w:rPr>
          <w:color w:val="000000"/>
          <w:sz w:val="24"/>
          <w:highlight w:val="none"/>
        </w:rPr>
        <w:t>控制系统采用 PLC 单独控制。PLC 程序为开放式，无加密。成套电控柜内设 PLC主控制器及必要的卡件，将装置相关仪表信号及控制信号引入此 PLC主控制器中。PLC中各信号通过通讯接至控制室成套上位机上。</w:t>
      </w:r>
      <w:r>
        <w:rPr>
          <w:rFonts w:hint="eastAsia"/>
          <w:color w:val="000000"/>
          <w:sz w:val="24"/>
          <w:highlight w:val="none"/>
          <w:lang w:eastAsia="zh-CN"/>
        </w:rPr>
        <w:t>在</w:t>
      </w:r>
      <w:r>
        <w:rPr>
          <w:color w:val="000000"/>
          <w:sz w:val="24"/>
          <w:highlight w:val="none"/>
        </w:rPr>
        <w:t>上位机上对脱硫</w:t>
      </w:r>
      <w:r>
        <w:rPr>
          <w:rFonts w:hint="eastAsia"/>
          <w:color w:val="000000"/>
          <w:sz w:val="24"/>
          <w:highlight w:val="none"/>
        </w:rPr>
        <w:t>装置</w:t>
      </w:r>
      <w:r>
        <w:rPr>
          <w:color w:val="000000"/>
          <w:sz w:val="24"/>
          <w:highlight w:val="none"/>
        </w:rPr>
        <w:t>的运行情况进行监视和控制</w:t>
      </w:r>
      <w:r>
        <w:rPr>
          <w:rFonts w:hint="eastAsia"/>
          <w:color w:val="000000"/>
          <w:sz w:val="24"/>
          <w:highlight w:val="none"/>
          <w:lang w:eastAsia="zh-CN"/>
        </w:rPr>
        <w:t>，</w:t>
      </w:r>
      <w:r>
        <w:rPr>
          <w:color w:val="000000"/>
          <w:sz w:val="24"/>
          <w:highlight w:val="none"/>
        </w:rPr>
        <w:t>同时，现场设置</w:t>
      </w:r>
      <w:r>
        <w:rPr>
          <w:rFonts w:hint="eastAsia"/>
          <w:sz w:val="24"/>
          <w:highlight w:val="none"/>
          <w:lang w:val="en-US" w:eastAsia="zh-CN"/>
        </w:rPr>
        <w:t>就地</w:t>
      </w:r>
      <w:r>
        <w:rPr>
          <w:color w:val="000000"/>
          <w:sz w:val="24"/>
          <w:highlight w:val="none"/>
        </w:rPr>
        <w:t>操作箱，具备现场操作功能。</w:t>
      </w:r>
      <w:r>
        <w:rPr>
          <w:rFonts w:hint="eastAsia"/>
          <w:color w:val="000000"/>
          <w:sz w:val="24"/>
          <w:highlight w:val="none"/>
        </w:rPr>
        <w:t>另外预留成套PLC与其他控制系统的RS485通讯接口。</w:t>
      </w:r>
    </w:p>
    <w:bookmarkEnd w:id="32"/>
    <w:p w14:paraId="4354C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ascii="Times New Roman" w:hAnsi="Times New Roman" w:eastAsia="宋体" w:cs="Times New Roman"/>
          <w:b/>
          <w:bCs/>
          <w:color w:val="000000" w:themeColor="text1"/>
          <w:sz w:val="24"/>
          <w:highlight w:val="none"/>
          <w:lang w:eastAsia="zh-CN"/>
          <w14:textFill>
            <w14:solidFill>
              <w14:schemeClr w14:val="tx1"/>
            </w14:solidFill>
          </w14:textFill>
        </w:rPr>
        <w:t>新建脱硫系统联锁控制</w:t>
      </w:r>
      <w:r>
        <w:rPr>
          <w:rFonts w:hint="eastAsia" w:cs="Times New Roman"/>
          <w:b/>
          <w:bCs/>
          <w:color w:val="000000" w:themeColor="text1"/>
          <w:sz w:val="24"/>
          <w:highlight w:val="none"/>
          <w:lang w:val="en-US" w:eastAsia="zh-CN"/>
          <w14:textFill>
            <w14:solidFill>
              <w14:schemeClr w14:val="tx1"/>
            </w14:solidFill>
          </w14:textFill>
        </w:rPr>
        <w:t>要求如下：</w:t>
      </w:r>
    </w:p>
    <w:p w14:paraId="26ADC395">
      <w:pPr>
        <w:pStyle w:val="16"/>
        <w:keepNext w:val="0"/>
        <w:keepLines w:val="0"/>
        <w:pageBreakBefore w:val="0"/>
        <w:widowControl w:val="0"/>
        <w:numPr>
          <w:ilvl w:val="0"/>
          <w:numId w:val="13"/>
        </w:numPr>
        <w:kinsoku/>
        <w:wordWrap/>
        <w:overflowPunct/>
        <w:topLinePunct w:val="0"/>
        <w:autoSpaceDE/>
        <w:autoSpaceDN/>
        <w:bidi w:val="0"/>
        <w:adjustRightInd/>
        <w:snapToGrid/>
        <w:ind w:left="0" w:leftChars="0" w:firstLine="425" w:firstLineChars="0"/>
        <w:textAlignment w:val="auto"/>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脱硫系统启动、停机</w:t>
      </w:r>
      <w:r>
        <w:rPr>
          <w:rFonts w:hint="eastAsia"/>
          <w:b w:val="0"/>
          <w:color w:val="000000" w:themeColor="text1"/>
          <w:highlight w:val="none"/>
          <w:lang w:eastAsia="zh-CN"/>
          <w14:textFill>
            <w14:solidFill>
              <w14:schemeClr w14:val="tx1"/>
            </w14:solidFill>
          </w14:textFill>
        </w:rPr>
        <w:t>联锁</w:t>
      </w:r>
      <w:r>
        <w:rPr>
          <w:b w:val="0"/>
          <w:color w:val="000000" w:themeColor="text1"/>
          <w:highlight w:val="none"/>
          <w:lang w:eastAsia="zh-CN"/>
          <w14:textFill>
            <w14:solidFill>
              <w14:schemeClr w14:val="tx1"/>
            </w14:solidFill>
          </w14:textFill>
        </w:rPr>
        <w:t>控制。</w:t>
      </w:r>
    </w:p>
    <w:p w14:paraId="51494F94">
      <w:pPr>
        <w:pStyle w:val="16"/>
        <w:keepNext w:val="0"/>
        <w:keepLines w:val="0"/>
        <w:pageBreakBefore w:val="0"/>
        <w:widowControl w:val="0"/>
        <w:numPr>
          <w:ilvl w:val="0"/>
          <w:numId w:val="13"/>
        </w:numPr>
        <w:kinsoku/>
        <w:wordWrap/>
        <w:overflowPunct/>
        <w:topLinePunct w:val="0"/>
        <w:autoSpaceDE/>
        <w:autoSpaceDN/>
        <w:bidi w:val="0"/>
        <w:adjustRightInd/>
        <w:snapToGrid/>
        <w:ind w:left="0" w:leftChars="0" w:firstLine="425" w:firstLineChars="0"/>
        <w:textAlignment w:val="auto"/>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罗茨风机故障停机</w:t>
      </w:r>
      <w:r>
        <w:rPr>
          <w:rFonts w:hint="eastAsia"/>
          <w:b w:val="0"/>
          <w:color w:val="000000" w:themeColor="text1"/>
          <w:highlight w:val="none"/>
          <w:lang w:eastAsia="zh-CN"/>
          <w14:textFill>
            <w14:solidFill>
              <w14:schemeClr w14:val="tx1"/>
            </w14:solidFill>
          </w14:textFill>
        </w:rPr>
        <w:t>联锁</w:t>
      </w:r>
      <w:r>
        <w:rPr>
          <w:b w:val="0"/>
          <w:color w:val="000000" w:themeColor="text1"/>
          <w:highlight w:val="none"/>
          <w:lang w:eastAsia="zh-CN"/>
          <w14:textFill>
            <w14:solidFill>
              <w14:schemeClr w14:val="tx1"/>
            </w14:solidFill>
          </w14:textFill>
        </w:rPr>
        <w:t>停止</w:t>
      </w:r>
      <w:r>
        <w:rPr>
          <w:rFonts w:hint="eastAsia"/>
          <w:b w:val="0"/>
          <w:color w:val="000000" w:themeColor="text1"/>
          <w:highlight w:val="none"/>
          <w:lang w:val="en-US" w:eastAsia="zh-CN"/>
          <w14:textFill>
            <w14:solidFill>
              <w14:schemeClr w14:val="tx1"/>
            </w14:solidFill>
          </w14:textFill>
        </w:rPr>
        <w:t>螺旋输送机</w:t>
      </w:r>
      <w:r>
        <w:rPr>
          <w:b w:val="0"/>
          <w:color w:val="000000" w:themeColor="text1"/>
          <w:highlight w:val="none"/>
          <w:lang w:eastAsia="zh-CN"/>
          <w14:textFill>
            <w14:solidFill>
              <w14:schemeClr w14:val="tx1"/>
            </w14:solidFill>
          </w14:textFill>
        </w:rPr>
        <w:t>，以防止输送动力消失后，脱硫剂堵塞管道。</w:t>
      </w:r>
    </w:p>
    <w:p w14:paraId="047ECA7E">
      <w:pPr>
        <w:pStyle w:val="16"/>
        <w:keepNext w:val="0"/>
        <w:keepLines w:val="0"/>
        <w:pageBreakBefore w:val="0"/>
        <w:widowControl w:val="0"/>
        <w:numPr>
          <w:ilvl w:val="0"/>
          <w:numId w:val="13"/>
        </w:numPr>
        <w:kinsoku/>
        <w:wordWrap/>
        <w:overflowPunct/>
        <w:topLinePunct w:val="0"/>
        <w:autoSpaceDE/>
        <w:autoSpaceDN/>
        <w:bidi w:val="0"/>
        <w:adjustRightInd/>
        <w:snapToGrid/>
        <w:ind w:left="0" w:leftChars="0" w:firstLine="425" w:firstLineChars="0"/>
        <w:textAlignment w:val="auto"/>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脱硫剂</w:t>
      </w:r>
      <w:r>
        <w:rPr>
          <w:rFonts w:hint="eastAsia"/>
          <w:b w:val="0"/>
          <w:color w:val="000000" w:themeColor="text1"/>
          <w:highlight w:val="none"/>
          <w:lang w:eastAsia="zh-CN"/>
          <w14:textFill>
            <w14:solidFill>
              <w14:schemeClr w14:val="tx1"/>
            </w14:solidFill>
          </w14:textFill>
        </w:rPr>
        <w:t>料</w:t>
      </w:r>
      <w:r>
        <w:rPr>
          <w:b w:val="0"/>
          <w:color w:val="000000" w:themeColor="text1"/>
          <w:highlight w:val="none"/>
          <w:lang w:eastAsia="zh-CN"/>
          <w14:textFill>
            <w14:solidFill>
              <w14:schemeClr w14:val="tx1"/>
            </w14:solidFill>
          </w14:textFill>
        </w:rPr>
        <w:t>仓电动振打及破拱气碟控制。</w:t>
      </w:r>
    </w:p>
    <w:p w14:paraId="56452EF9">
      <w:pPr>
        <w:pStyle w:val="6"/>
        <w:numPr>
          <w:ilvl w:val="2"/>
          <w:numId w:val="2"/>
        </w:numPr>
        <w:bidi w:val="0"/>
        <w:ind w:left="709" w:leftChars="0" w:hanging="709" w:firstLineChars="0"/>
        <w:rPr>
          <w:rFonts w:eastAsia="宋体" w:cs="Times New Roman"/>
          <w:highlight w:val="none"/>
        </w:rPr>
      </w:pPr>
      <w:r>
        <w:rPr>
          <w:rFonts w:hint="eastAsia" w:cs="Times New Roman"/>
          <w:highlight w:val="none"/>
          <w:lang w:val="en-US" w:eastAsia="zh-CN"/>
        </w:rPr>
        <w:t>工艺</w:t>
      </w:r>
      <w:r>
        <w:rPr>
          <w:rFonts w:eastAsia="宋体" w:cs="Times New Roman"/>
          <w:highlight w:val="none"/>
        </w:rPr>
        <w:t>设备</w:t>
      </w:r>
      <w:r>
        <w:rPr>
          <w:rFonts w:hint="eastAsia" w:cs="Times New Roman"/>
          <w:highlight w:val="none"/>
          <w:lang w:val="en-US" w:eastAsia="zh-CN"/>
        </w:rPr>
        <w:t>控制要求</w:t>
      </w:r>
    </w:p>
    <w:p w14:paraId="4416BF89">
      <w:pPr>
        <w:numPr>
          <w:ilvl w:val="0"/>
          <w:numId w:val="14"/>
        </w:numPr>
        <w:spacing w:line="360" w:lineRule="auto"/>
        <w:ind w:left="425" w:leftChars="0" w:hanging="425" w:firstLineChars="0"/>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料仓称重系统</w:t>
      </w:r>
    </w:p>
    <w:p w14:paraId="139343B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系统包括称重模块、二次仪表及配套传输附件，可精准反馈仓内脱硫剂剩余量；便于及时补充脱硫剂，保障正常生产运行。</w:t>
      </w:r>
    </w:p>
    <w:p w14:paraId="47C5D37D">
      <w:pPr>
        <w:numPr>
          <w:ilvl w:val="0"/>
          <w:numId w:val="14"/>
        </w:numPr>
        <w:spacing w:line="360" w:lineRule="auto"/>
        <w:ind w:left="425" w:leftChars="0" w:hanging="425" w:firstLineChars="0"/>
        <w:rPr>
          <w:rFonts w:hint="eastAsia"/>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称重螺旋输送系统</w:t>
      </w:r>
    </w:p>
    <w:p w14:paraId="7B7440F2">
      <w:pPr>
        <w:pageBreakBefore w:val="0"/>
        <w:kinsoku/>
        <w:wordWrap/>
        <w:overflowPunct/>
        <w:topLinePunct w:val="0"/>
        <w:autoSpaceDE/>
        <w:autoSpaceDN/>
        <w:bidi w:val="0"/>
        <w:adjustRightInd w:val="0"/>
        <w:snapToGrid w:val="0"/>
        <w:spacing w:line="360" w:lineRule="auto"/>
        <w:ind w:firstLine="480" w:firstLineChars="200"/>
        <w:rPr>
          <w:rFonts w:hint="eastAsia" w:cs="Times New Roman"/>
          <w:color w:val="000000"/>
          <w:sz w:val="24"/>
          <w:highlight w:val="none"/>
          <w:lang w:val="en-US" w:eastAsia="zh-CN"/>
        </w:rPr>
      </w:pPr>
      <w:r>
        <w:rPr>
          <w:rFonts w:hint="eastAsia" w:cs="Times New Roman"/>
          <w:color w:val="000000"/>
          <w:sz w:val="24"/>
          <w:highlight w:val="none"/>
          <w:lang w:val="en-US" w:eastAsia="zh-CN"/>
        </w:rPr>
        <w:t>物料由进料口经螺旋输送机输送到下面连接的计量螺旋，安装于计量螺旋的称重传感器检测到物料的重量并产生以正比于称重载荷的电压信号送入控制仪表，和预设的速度数据一起运算后得出瞬时流量和累计重量值，控制系统将实际流量信号和设计流量信号进行比较，通过PID调节输出控制信号给变频器，动态调节喂料螺旋的速度，从而实现定量给料。</w:t>
      </w:r>
    </w:p>
    <w:p w14:paraId="0F2B0291">
      <w:pPr>
        <w:pStyle w:val="6"/>
        <w:numPr>
          <w:ilvl w:val="2"/>
          <w:numId w:val="2"/>
        </w:numPr>
        <w:bidi w:val="0"/>
        <w:ind w:left="709" w:leftChars="0" w:hanging="709" w:firstLineChars="0"/>
        <w:rPr>
          <w:rFonts w:eastAsia="宋体" w:cs="Times New Roman"/>
          <w:highlight w:val="none"/>
        </w:rPr>
      </w:pPr>
      <w:r>
        <w:rPr>
          <w:rFonts w:hint="eastAsia" w:cs="Times New Roman"/>
          <w:highlight w:val="none"/>
          <w:lang w:eastAsia="zh-CN"/>
        </w:rPr>
        <w:t xml:space="preserve"> 电控</w:t>
      </w:r>
      <w:r>
        <w:rPr>
          <w:rFonts w:eastAsia="宋体" w:cs="Times New Roman"/>
          <w:highlight w:val="none"/>
        </w:rPr>
        <w:t>设备选型及安装要求</w:t>
      </w:r>
    </w:p>
    <w:p w14:paraId="000E3066">
      <w:pPr>
        <w:pStyle w:val="16"/>
        <w:numPr>
          <w:ilvl w:val="0"/>
          <w:numId w:val="15"/>
        </w:numPr>
        <w:ind w:left="425" w:leftChars="0" w:hanging="425" w:firstLineChars="0"/>
        <w:rPr>
          <w:b/>
          <w:bCs w:val="0"/>
          <w:color w:val="000000" w:themeColor="text1"/>
          <w:highlight w:val="none"/>
          <w14:textFill>
            <w14:solidFill>
              <w14:schemeClr w14:val="tx1"/>
            </w14:solidFill>
          </w14:textFill>
        </w:rPr>
      </w:pPr>
      <w:r>
        <w:rPr>
          <w:b/>
          <w:bCs w:val="0"/>
          <w:color w:val="000000" w:themeColor="text1"/>
          <w:highlight w:val="none"/>
          <w14:textFill>
            <w14:solidFill>
              <w14:schemeClr w14:val="tx1"/>
            </w14:solidFill>
          </w14:textFill>
        </w:rPr>
        <w:t>防护等级</w:t>
      </w:r>
    </w:p>
    <w:p w14:paraId="4ACCD361">
      <w:pPr>
        <w:pStyle w:val="16"/>
        <w:numPr>
          <w:ilvl w:val="0"/>
          <w:numId w:val="0"/>
        </w:numPr>
        <w:ind w:leftChars="0"/>
        <w:jc w:val="center"/>
        <w:rPr>
          <w:rFonts w:hint="default" w:eastAsia="宋体"/>
          <w:b w:val="0"/>
          <w:color w:val="000000" w:themeColor="text1"/>
          <w:sz w:val="21"/>
          <w:szCs w:val="21"/>
          <w:highlight w:val="none"/>
          <w:lang w:val="en-US" w:eastAsia="zh-CN"/>
          <w14:textFill>
            <w14:solidFill>
              <w14:schemeClr w14:val="tx1"/>
            </w14:solidFill>
          </w14:textFill>
        </w:rPr>
      </w:pPr>
      <w:r>
        <w:rPr>
          <w:rFonts w:hint="eastAsia"/>
          <w:b w:val="0"/>
          <w:color w:val="000000" w:themeColor="text1"/>
          <w:sz w:val="21"/>
          <w:szCs w:val="21"/>
          <w:highlight w:val="none"/>
          <w:lang w:val="en-US" w:eastAsia="zh-CN"/>
          <w14:textFill>
            <w14:solidFill>
              <w14:schemeClr w14:val="tx1"/>
            </w14:solidFill>
          </w14:textFill>
        </w:rPr>
        <w:t>表5.4.4-1 设备防护等级表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8"/>
        <w:gridCol w:w="5222"/>
      </w:tblGrid>
      <w:tr w14:paraId="3CC2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27" w:type="pct"/>
            <w:vAlign w:val="top"/>
          </w:tcPr>
          <w:p w14:paraId="3B63639D">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户外电机</w:t>
            </w:r>
          </w:p>
        </w:tc>
        <w:tc>
          <w:tcPr>
            <w:tcW w:w="2672" w:type="pct"/>
            <w:vAlign w:val="top"/>
          </w:tcPr>
          <w:p w14:paraId="6EF15E77">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IP55</w:t>
            </w:r>
          </w:p>
        </w:tc>
      </w:tr>
      <w:tr w14:paraId="5943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27" w:type="pct"/>
            <w:vAlign w:val="top"/>
          </w:tcPr>
          <w:p w14:paraId="79927A96">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室外</w:t>
            </w:r>
            <w:r>
              <w:rPr>
                <w:rFonts w:hint="eastAsia"/>
                <w:color w:val="000000" w:themeColor="text1"/>
                <w:sz w:val="21"/>
                <w:szCs w:val="21"/>
                <w:highlight w:val="none"/>
                <w:lang w:val="en-US" w:eastAsia="zh-CN"/>
                <w14:textFill>
                  <w14:solidFill>
                    <w14:schemeClr w14:val="tx1"/>
                  </w14:solidFill>
                </w14:textFill>
              </w:rPr>
              <w:t>现场/远传</w:t>
            </w:r>
            <w:r>
              <w:rPr>
                <w:color w:val="000000" w:themeColor="text1"/>
                <w:sz w:val="21"/>
                <w:szCs w:val="21"/>
                <w:highlight w:val="none"/>
                <w14:textFill>
                  <w14:solidFill>
                    <w14:schemeClr w14:val="tx1"/>
                  </w14:solidFill>
                </w14:textFill>
              </w:rPr>
              <w:t>仪表</w:t>
            </w:r>
          </w:p>
        </w:tc>
        <w:tc>
          <w:tcPr>
            <w:tcW w:w="2672" w:type="pct"/>
            <w:vAlign w:val="top"/>
          </w:tcPr>
          <w:p w14:paraId="0375CCEC">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IP</w:t>
            </w:r>
            <w:r>
              <w:rPr>
                <w:rFonts w:hint="eastAsia"/>
                <w:color w:val="000000" w:themeColor="text1"/>
                <w:sz w:val="21"/>
                <w:szCs w:val="21"/>
                <w:highlight w:val="none"/>
                <w:lang w:val="en-US" w:eastAsia="zh-CN"/>
                <w14:textFill>
                  <w14:solidFill>
                    <w14:schemeClr w14:val="tx1"/>
                  </w14:solidFill>
                </w14:textFill>
              </w:rPr>
              <w:t>5</w:t>
            </w:r>
            <w:r>
              <w:rPr>
                <w:color w:val="000000" w:themeColor="text1"/>
                <w:sz w:val="21"/>
                <w:szCs w:val="21"/>
                <w:highlight w:val="none"/>
                <w14:textFill>
                  <w14:solidFill>
                    <w14:schemeClr w14:val="tx1"/>
                  </w14:solidFill>
                </w14:textFill>
              </w:rPr>
              <w:t>5</w:t>
            </w:r>
            <w:r>
              <w:rPr>
                <w:rFonts w:hint="eastAsia"/>
                <w:color w:val="000000" w:themeColor="text1"/>
                <w:sz w:val="21"/>
                <w:szCs w:val="21"/>
                <w:highlight w:val="none"/>
                <w:lang w:val="en-US" w:eastAsia="zh-CN"/>
                <w14:textFill>
                  <w14:solidFill>
                    <w14:schemeClr w14:val="tx1"/>
                  </w14:solidFill>
                </w14:textFill>
              </w:rPr>
              <w:t>/</w:t>
            </w:r>
            <w:r>
              <w:rPr>
                <w:color w:val="000000" w:themeColor="text1"/>
                <w:sz w:val="21"/>
                <w:szCs w:val="21"/>
                <w:highlight w:val="none"/>
                <w14:textFill>
                  <w14:solidFill>
                    <w14:schemeClr w14:val="tx1"/>
                  </w14:solidFill>
                </w14:textFill>
              </w:rPr>
              <w:t>IP65</w:t>
            </w:r>
          </w:p>
        </w:tc>
      </w:tr>
      <w:tr w14:paraId="1297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27" w:type="pct"/>
            <w:vAlign w:val="top"/>
          </w:tcPr>
          <w:p w14:paraId="0318AC0D">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室内机柜</w:t>
            </w:r>
          </w:p>
        </w:tc>
        <w:tc>
          <w:tcPr>
            <w:tcW w:w="2672" w:type="pct"/>
            <w:vAlign w:val="top"/>
          </w:tcPr>
          <w:p w14:paraId="648D0F77">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IP30</w:t>
            </w:r>
          </w:p>
        </w:tc>
      </w:tr>
      <w:tr w14:paraId="6D8E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27" w:type="pct"/>
            <w:vAlign w:val="top"/>
          </w:tcPr>
          <w:p w14:paraId="4D2DBC41">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室外机柜</w:t>
            </w:r>
          </w:p>
        </w:tc>
        <w:tc>
          <w:tcPr>
            <w:tcW w:w="2672" w:type="pct"/>
            <w:vAlign w:val="top"/>
          </w:tcPr>
          <w:p w14:paraId="6E9BE433">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IP54，自带防雨罩</w:t>
            </w:r>
          </w:p>
        </w:tc>
      </w:tr>
      <w:tr w14:paraId="70E7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27" w:type="pct"/>
            <w:vAlign w:val="top"/>
          </w:tcPr>
          <w:p w14:paraId="0B72E9DD">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户外现场操作箱</w:t>
            </w:r>
          </w:p>
        </w:tc>
        <w:tc>
          <w:tcPr>
            <w:tcW w:w="2672" w:type="pct"/>
            <w:vAlign w:val="top"/>
          </w:tcPr>
          <w:p w14:paraId="52826EF8">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三防（</w:t>
            </w:r>
            <w:r>
              <w:rPr>
                <w:rFonts w:hint="eastAsia"/>
                <w:color w:val="000000" w:themeColor="text1"/>
                <w:sz w:val="21"/>
                <w:szCs w:val="21"/>
                <w:highlight w:val="none"/>
                <w14:textFill>
                  <w14:solidFill>
                    <w14:schemeClr w14:val="tx1"/>
                  </w14:solidFill>
                </w14:textFill>
              </w:rPr>
              <w:t>防腐、防水、防尘）</w:t>
            </w:r>
            <w:r>
              <w:rPr>
                <w:color w:val="000000" w:themeColor="text1"/>
                <w:sz w:val="21"/>
                <w:szCs w:val="21"/>
                <w:highlight w:val="none"/>
                <w14:textFill>
                  <w14:solidFill>
                    <w14:schemeClr w14:val="tx1"/>
                  </w14:solidFill>
                </w14:textFill>
              </w:rPr>
              <w:t>，自带防雨罩</w:t>
            </w:r>
          </w:p>
        </w:tc>
      </w:tr>
      <w:tr w14:paraId="4B2B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27" w:type="pct"/>
            <w:vAlign w:val="top"/>
          </w:tcPr>
          <w:p w14:paraId="0DD3BE5B">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户外灯具</w:t>
            </w:r>
          </w:p>
        </w:tc>
        <w:tc>
          <w:tcPr>
            <w:tcW w:w="2672" w:type="pct"/>
            <w:vAlign w:val="top"/>
          </w:tcPr>
          <w:p w14:paraId="0F3A5066">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IP65</w:t>
            </w:r>
          </w:p>
        </w:tc>
      </w:tr>
    </w:tbl>
    <w:p w14:paraId="553C516D">
      <w:pPr>
        <w:pStyle w:val="16"/>
        <w:numPr>
          <w:ilvl w:val="0"/>
          <w:numId w:val="15"/>
        </w:numPr>
        <w:ind w:left="425" w:leftChars="0" w:hanging="425" w:firstLineChars="0"/>
        <w:rPr>
          <w:rFonts w:ascii="Times New Roman" w:hAnsi="Times New Roman" w:eastAsia="宋体" w:cs="宋体"/>
          <w:b/>
          <w:bCs w:val="0"/>
          <w:color w:val="000000" w:themeColor="text1"/>
          <w:highlight w:val="none"/>
          <w:lang w:eastAsia="zh-CN"/>
          <w14:textFill>
            <w14:solidFill>
              <w14:schemeClr w14:val="tx1"/>
            </w14:solidFill>
          </w14:textFill>
        </w:rPr>
      </w:pPr>
      <w:r>
        <w:rPr>
          <w:rFonts w:ascii="Times New Roman" w:hAnsi="Times New Roman" w:eastAsia="宋体" w:cs="宋体"/>
          <w:b/>
          <w:bCs w:val="0"/>
          <w:color w:val="000000" w:themeColor="text1"/>
          <w:highlight w:val="none"/>
          <w:lang w:eastAsia="zh-CN"/>
          <w14:textFill>
            <w14:solidFill>
              <w14:schemeClr w14:val="tx1"/>
            </w14:solidFill>
          </w14:textFill>
        </w:rPr>
        <w:t>电动机</w:t>
      </w:r>
    </w:p>
    <w:p w14:paraId="060CAFC6">
      <w:pPr>
        <w:spacing w:line="360" w:lineRule="auto"/>
        <w:ind w:firstLine="480" w:firstLineChars="200"/>
        <w:rPr>
          <w:rFonts w:cs="宋体"/>
          <w:bCs/>
          <w:color w:val="000000" w:themeColor="text1"/>
          <w:sz w:val="24"/>
          <w:highlight w:val="none"/>
          <w14:textFill>
            <w14:solidFill>
              <w14:schemeClr w14:val="tx1"/>
            </w14:solidFill>
          </w14:textFill>
        </w:rPr>
      </w:pPr>
      <w:r>
        <w:rPr>
          <w:rFonts w:cs="宋体"/>
          <w:bCs/>
          <w:color w:val="000000" w:themeColor="text1"/>
          <w:sz w:val="24"/>
          <w:highlight w:val="none"/>
          <w14:textFill>
            <w14:solidFill>
              <w14:schemeClr w14:val="tx1"/>
            </w14:solidFill>
          </w14:textFill>
        </w:rPr>
        <w:t>电动机用电电压： 380VAC，50HZ。选用鼠笼型感应电动机。</w:t>
      </w:r>
    </w:p>
    <w:p w14:paraId="6FC0C89A">
      <w:pPr>
        <w:spacing w:line="360" w:lineRule="auto"/>
        <w:ind w:firstLine="480" w:firstLineChars="200"/>
        <w:rPr>
          <w:rFonts w:cs="宋体"/>
          <w:bCs/>
          <w:color w:val="000000" w:themeColor="text1"/>
          <w:sz w:val="24"/>
          <w:highlight w:val="none"/>
          <w14:textFill>
            <w14:solidFill>
              <w14:schemeClr w14:val="tx1"/>
            </w14:solidFill>
          </w14:textFill>
        </w:rPr>
      </w:pPr>
      <w:r>
        <w:rPr>
          <w:rFonts w:cs="宋体"/>
          <w:bCs/>
          <w:color w:val="000000" w:themeColor="text1"/>
          <w:sz w:val="24"/>
          <w:highlight w:val="none"/>
          <w14:textFill>
            <w14:solidFill>
              <w14:schemeClr w14:val="tx1"/>
            </w14:solidFill>
          </w14:textFill>
        </w:rPr>
        <w:t>罗茨风机电机、仓顶除尘器电机</w:t>
      </w:r>
      <w:r>
        <w:rPr>
          <w:rFonts w:hint="eastAsia" w:cs="宋体"/>
          <w:bCs/>
          <w:color w:val="000000" w:themeColor="text1"/>
          <w:sz w:val="24"/>
          <w:highlight w:val="none"/>
          <w14:textFill>
            <w14:solidFill>
              <w14:schemeClr w14:val="tx1"/>
            </w14:solidFill>
          </w14:textFill>
        </w:rPr>
        <w:t>采用</w:t>
      </w:r>
      <w:r>
        <w:rPr>
          <w:rFonts w:cs="宋体"/>
          <w:bCs/>
          <w:color w:val="000000" w:themeColor="text1"/>
          <w:sz w:val="24"/>
          <w:highlight w:val="none"/>
          <w14:textFill>
            <w14:solidFill>
              <w14:schemeClr w14:val="tx1"/>
            </w14:solidFill>
          </w14:textFill>
        </w:rPr>
        <w:t>二级能效</w:t>
      </w:r>
      <w:r>
        <w:rPr>
          <w:rFonts w:hint="eastAsia" w:cs="宋体"/>
          <w:bCs/>
          <w:color w:val="000000" w:themeColor="text1"/>
          <w:sz w:val="24"/>
          <w:highlight w:val="none"/>
          <w14:textFill>
            <w14:solidFill>
              <w14:schemeClr w14:val="tx1"/>
            </w14:solidFill>
          </w14:textFill>
        </w:rPr>
        <w:t>；</w:t>
      </w:r>
      <w:r>
        <w:rPr>
          <w:rFonts w:cs="宋体"/>
          <w:bCs/>
          <w:color w:val="000000" w:themeColor="text1"/>
          <w:sz w:val="24"/>
          <w:highlight w:val="none"/>
          <w14:textFill>
            <w14:solidFill>
              <w14:schemeClr w14:val="tx1"/>
            </w14:solidFill>
          </w14:textFill>
        </w:rPr>
        <w:t xml:space="preserve"> </w:t>
      </w:r>
    </w:p>
    <w:p w14:paraId="51DC9E1A">
      <w:pPr>
        <w:spacing w:line="360" w:lineRule="auto"/>
        <w:ind w:firstLine="480" w:firstLineChars="200"/>
        <w:rPr>
          <w:rFonts w:cs="宋体"/>
          <w:bCs/>
          <w:color w:val="000000" w:themeColor="text1"/>
          <w:sz w:val="24"/>
          <w:highlight w:val="none"/>
          <w14:textFill>
            <w14:solidFill>
              <w14:schemeClr w14:val="tx1"/>
            </w14:solidFill>
          </w14:textFill>
        </w:rPr>
      </w:pPr>
      <w:r>
        <w:rPr>
          <w:rFonts w:cs="宋体"/>
          <w:bCs/>
          <w:color w:val="000000" w:themeColor="text1"/>
          <w:sz w:val="24"/>
          <w:highlight w:val="none"/>
          <w14:textFill>
            <w14:solidFill>
              <w14:schemeClr w14:val="tx1"/>
            </w14:solidFill>
          </w14:textFill>
        </w:rPr>
        <w:t>电动机的控制采用程控和就地操作方式，相关设备联锁控制。</w:t>
      </w:r>
    </w:p>
    <w:p w14:paraId="17AA237D">
      <w:pPr>
        <w:spacing w:line="360" w:lineRule="auto"/>
        <w:ind w:firstLine="480" w:firstLineChars="200"/>
        <w:rPr>
          <w:rFonts w:cs="宋体"/>
          <w:bCs/>
          <w:color w:val="000000" w:themeColor="text1"/>
          <w:sz w:val="24"/>
          <w:highlight w:val="none"/>
          <w14:textFill>
            <w14:solidFill>
              <w14:schemeClr w14:val="tx1"/>
            </w14:solidFill>
          </w14:textFill>
        </w:rPr>
      </w:pPr>
      <w:r>
        <w:rPr>
          <w:rFonts w:cs="宋体"/>
          <w:bCs/>
          <w:color w:val="000000" w:themeColor="text1"/>
          <w:sz w:val="24"/>
          <w:highlight w:val="none"/>
          <w14:textFill>
            <w14:solidFill>
              <w14:schemeClr w14:val="tx1"/>
            </w14:solidFill>
          </w14:textFill>
        </w:rPr>
        <w:t>低压电动机保护功能有：短路保护、过载保护、缺相保护。</w:t>
      </w:r>
    </w:p>
    <w:p w14:paraId="7520364B">
      <w:pPr>
        <w:pStyle w:val="16"/>
        <w:numPr>
          <w:ilvl w:val="0"/>
          <w:numId w:val="15"/>
        </w:numPr>
        <w:ind w:left="425" w:leftChars="0" w:hanging="425" w:firstLineChars="0"/>
        <w:rPr>
          <w:rFonts w:ascii="Times New Roman" w:hAnsi="Times New Roman" w:eastAsia="宋体" w:cs="宋体"/>
          <w:b/>
          <w:bCs w:val="0"/>
          <w:color w:val="000000" w:themeColor="text1"/>
          <w:highlight w:val="none"/>
          <w:lang w:eastAsia="zh-CN"/>
          <w14:textFill>
            <w14:solidFill>
              <w14:schemeClr w14:val="tx1"/>
            </w14:solidFill>
          </w14:textFill>
        </w:rPr>
      </w:pPr>
      <w:r>
        <w:rPr>
          <w:rFonts w:ascii="Times New Roman" w:hAnsi="Times New Roman" w:eastAsia="宋体" w:cs="宋体"/>
          <w:b/>
          <w:bCs w:val="0"/>
          <w:color w:val="000000" w:themeColor="text1"/>
          <w:highlight w:val="none"/>
          <w:lang w:eastAsia="zh-CN"/>
          <w14:textFill>
            <w14:solidFill>
              <w14:schemeClr w14:val="tx1"/>
            </w14:solidFill>
          </w14:textFill>
        </w:rPr>
        <w:t>电控柜、现场操作箱、上位机</w:t>
      </w:r>
    </w:p>
    <w:p w14:paraId="6FCFCAD0">
      <w:pPr>
        <w:pStyle w:val="16"/>
        <w:ind w:firstLineChars="0"/>
        <w:rPr>
          <w:b w:val="0"/>
          <w:color w:val="000000" w:themeColor="text1"/>
          <w:highlight w:val="none"/>
          <w:lang w:eastAsia="zh-CN"/>
          <w14:textFill>
            <w14:solidFill>
              <w14:schemeClr w14:val="tx1"/>
            </w14:solidFill>
          </w14:textFill>
        </w:rPr>
      </w:pPr>
      <w:r>
        <w:rPr>
          <w:b/>
          <w:bCs w:val="0"/>
          <w:color w:val="000000" w:themeColor="text1"/>
          <w:highlight w:val="none"/>
          <w:lang w:eastAsia="zh-CN"/>
          <w14:textFill>
            <w14:solidFill>
              <w14:schemeClr w14:val="tx1"/>
            </w14:solidFill>
          </w14:textFill>
        </w:rPr>
        <w:t>电控柜：</w:t>
      </w:r>
      <w:r>
        <w:rPr>
          <w:b w:val="0"/>
          <w:color w:val="000000" w:themeColor="text1"/>
          <w:highlight w:val="none"/>
          <w:lang w:eastAsia="zh-CN"/>
          <w14:textFill>
            <w14:solidFill>
              <w14:schemeClr w14:val="tx1"/>
            </w14:solidFill>
          </w14:textFill>
        </w:rPr>
        <w:t>室内放置，碳钢喷塑箱（柜）体；含电器元件、变频器。含西门子S7-200smart，PLC主控制器，必要的IO卡件等。</w:t>
      </w:r>
      <w:r>
        <w:rPr>
          <w:rFonts w:hint="eastAsia"/>
          <w:b w:val="0"/>
          <w:color w:val="000000" w:themeColor="text1"/>
          <w:highlight w:val="none"/>
          <w:lang w:eastAsia="zh-CN"/>
          <w14:textFill>
            <w14:solidFill>
              <w14:schemeClr w14:val="tx1"/>
            </w14:solidFill>
          </w14:textFill>
        </w:rPr>
        <w:t>柜体颜色RAL7035，</w:t>
      </w:r>
      <w:r>
        <w:rPr>
          <w:b w:val="0"/>
          <w:color w:val="000000" w:themeColor="text1"/>
          <w:highlight w:val="none"/>
          <w:lang w:eastAsia="zh-CN"/>
          <w14:textFill>
            <w14:solidFill>
              <w14:schemeClr w14:val="tx1"/>
            </w14:solidFill>
          </w14:textFill>
        </w:rPr>
        <w:t>尺寸2200×800×600mm；柜内集成脱硫系统及其保护装置所有控制功能，并具有满足脱硫剂输送系统联锁及远程控制的输出信号接口。</w:t>
      </w:r>
    </w:p>
    <w:p w14:paraId="11A4793D">
      <w:pPr>
        <w:pStyle w:val="16"/>
        <w:ind w:firstLineChars="0"/>
        <w:rPr>
          <w:b w:val="0"/>
          <w:color w:val="000000" w:themeColor="text1"/>
          <w:highlight w:val="none"/>
          <w:lang w:eastAsia="zh-CN"/>
          <w14:textFill>
            <w14:solidFill>
              <w14:schemeClr w14:val="tx1"/>
            </w14:solidFill>
          </w14:textFill>
        </w:rPr>
      </w:pPr>
      <w:r>
        <w:rPr>
          <w:b/>
          <w:bCs w:val="0"/>
          <w:color w:val="000000" w:themeColor="text1"/>
          <w:highlight w:val="none"/>
          <w:lang w:eastAsia="zh-CN"/>
          <w14:textFill>
            <w14:solidFill>
              <w14:schemeClr w14:val="tx1"/>
            </w14:solidFill>
          </w14:textFill>
        </w:rPr>
        <w:t>现场操作箱：</w:t>
      </w:r>
      <w:r>
        <w:rPr>
          <w:b w:val="0"/>
          <w:color w:val="000000" w:themeColor="text1"/>
          <w:highlight w:val="none"/>
          <w:lang w:eastAsia="zh-CN"/>
          <w14:textFill>
            <w14:solidFill>
              <w14:schemeClr w14:val="tx1"/>
            </w14:solidFill>
          </w14:textFill>
        </w:rPr>
        <w:t>选用三防型产品，双层门，配置10”彩色触摸屏，负责完成所有就地操作。</w:t>
      </w:r>
    </w:p>
    <w:p w14:paraId="6DCBCD62">
      <w:pPr>
        <w:pStyle w:val="16"/>
        <w:ind w:firstLineChars="0"/>
        <w:rPr>
          <w:b w:val="0"/>
          <w:color w:val="000000" w:themeColor="text1"/>
          <w:highlight w:val="none"/>
          <w:lang w:eastAsia="zh-CN"/>
          <w14:textFill>
            <w14:solidFill>
              <w14:schemeClr w14:val="tx1"/>
            </w14:solidFill>
          </w14:textFill>
        </w:rPr>
      </w:pPr>
      <w:r>
        <w:rPr>
          <w:b/>
          <w:bCs w:val="0"/>
          <w:color w:val="000000" w:themeColor="text1"/>
          <w:highlight w:val="none"/>
          <w:lang w:eastAsia="zh-CN"/>
          <w14:textFill>
            <w14:solidFill>
              <w14:schemeClr w14:val="tx1"/>
            </w14:solidFill>
          </w14:textFill>
        </w:rPr>
        <w:t>上位机：</w:t>
      </w:r>
      <w:r>
        <w:rPr>
          <w:b w:val="0"/>
          <w:color w:val="000000" w:themeColor="text1"/>
          <w:highlight w:val="none"/>
          <w:lang w:eastAsia="zh-CN"/>
          <w14:textFill>
            <w14:solidFill>
              <w14:schemeClr w14:val="tx1"/>
            </w14:solidFill>
          </w14:textFill>
        </w:rPr>
        <w:t xml:space="preserve"> 8G内存，512G硬盘，I5处理器，带光驱，Win10操作系统。24"LCD显示器。</w:t>
      </w:r>
      <w:r>
        <w:rPr>
          <w:rFonts w:hint="eastAsia"/>
          <w:b w:val="0"/>
          <w:color w:val="000000" w:themeColor="text1"/>
          <w:highlight w:val="none"/>
          <w:lang w:eastAsia="zh-CN"/>
          <w14:textFill>
            <w14:solidFill>
              <w14:schemeClr w14:val="tx1"/>
            </w14:solidFill>
          </w14:textFill>
        </w:rPr>
        <w:t>戴尔</w:t>
      </w:r>
      <w:r>
        <w:rPr>
          <w:b w:val="0"/>
          <w:color w:val="000000" w:themeColor="text1"/>
          <w:highlight w:val="none"/>
          <w:lang w:eastAsia="zh-CN"/>
          <w14:textFill>
            <w14:solidFill>
              <w14:schemeClr w14:val="tx1"/>
            </w14:solidFill>
          </w14:textFill>
        </w:rPr>
        <w:t>T5820主机</w:t>
      </w:r>
      <w:r>
        <w:rPr>
          <w:rFonts w:hint="eastAsia"/>
          <w:b w:val="0"/>
          <w:color w:val="000000" w:themeColor="text1"/>
          <w:highlight w:val="none"/>
          <w:lang w:eastAsia="zh-CN"/>
          <w14:textFill>
            <w14:solidFill>
              <w14:schemeClr w14:val="tx1"/>
            </w14:solidFill>
          </w14:textFill>
        </w:rPr>
        <w:t>及</w:t>
      </w:r>
      <w:r>
        <w:rPr>
          <w:b w:val="0"/>
          <w:color w:val="000000" w:themeColor="text1"/>
          <w:highlight w:val="none"/>
          <w:lang w:eastAsia="zh-CN"/>
          <w14:textFill>
            <w14:solidFill>
              <w14:schemeClr w14:val="tx1"/>
            </w14:solidFill>
          </w14:textFill>
        </w:rPr>
        <w:t>显示器。含上位机组态。</w:t>
      </w:r>
    </w:p>
    <w:p w14:paraId="3E931998">
      <w:pPr>
        <w:pStyle w:val="16"/>
        <w:ind w:firstLineChars="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所用导线均为铜芯线，控制回路导线截面不小于1.5mm</w:t>
      </w:r>
      <w:r>
        <w:rPr>
          <w:b w:val="0"/>
          <w:color w:val="000000" w:themeColor="text1"/>
          <w:highlight w:val="none"/>
          <w:vertAlign w:val="superscript"/>
          <w:lang w:eastAsia="zh-CN"/>
          <w14:textFill>
            <w14:solidFill>
              <w14:schemeClr w14:val="tx1"/>
            </w14:solidFill>
          </w14:textFill>
        </w:rPr>
        <w:t>2</w:t>
      </w:r>
      <w:r>
        <w:rPr>
          <w:b w:val="0"/>
          <w:color w:val="000000" w:themeColor="text1"/>
          <w:highlight w:val="none"/>
          <w:lang w:eastAsia="zh-CN"/>
          <w14:textFill>
            <w14:solidFill>
              <w14:schemeClr w14:val="tx1"/>
            </w14:solidFill>
          </w14:textFill>
        </w:rPr>
        <w:t>，动力回路导线截面满足动、热稳定要求，并留有裕度。端子为阻燃型，控制回路用端子可接4mm</w:t>
      </w:r>
      <w:r>
        <w:rPr>
          <w:b w:val="0"/>
          <w:color w:val="000000" w:themeColor="text1"/>
          <w:highlight w:val="none"/>
          <w:vertAlign w:val="superscript"/>
          <w:lang w:eastAsia="zh-CN"/>
          <w14:textFill>
            <w14:solidFill>
              <w14:schemeClr w14:val="tx1"/>
            </w14:solidFill>
          </w14:textFill>
        </w:rPr>
        <w:t>2</w:t>
      </w:r>
      <w:r>
        <w:rPr>
          <w:b w:val="0"/>
          <w:color w:val="000000" w:themeColor="text1"/>
          <w:highlight w:val="none"/>
          <w:lang w:eastAsia="zh-CN"/>
          <w14:textFill>
            <w14:solidFill>
              <w14:schemeClr w14:val="tx1"/>
            </w14:solidFill>
          </w14:textFill>
        </w:rPr>
        <w:t>导线。</w:t>
      </w:r>
    </w:p>
    <w:p w14:paraId="2C49B2C3">
      <w:pPr>
        <w:pStyle w:val="16"/>
        <w:numPr>
          <w:ilvl w:val="0"/>
          <w:numId w:val="15"/>
        </w:numPr>
        <w:ind w:left="425" w:leftChars="0" w:hanging="425" w:firstLineChars="0"/>
        <w:rPr>
          <w:rFonts w:ascii="Times New Roman" w:hAnsi="Times New Roman" w:eastAsia="宋体" w:cs="宋体"/>
          <w:b/>
          <w:bCs w:val="0"/>
          <w:color w:val="000000" w:themeColor="text1"/>
          <w:highlight w:val="none"/>
          <w:lang w:eastAsia="zh-CN"/>
          <w14:textFill>
            <w14:solidFill>
              <w14:schemeClr w14:val="tx1"/>
            </w14:solidFill>
          </w14:textFill>
        </w:rPr>
      </w:pPr>
      <w:r>
        <w:rPr>
          <w:rFonts w:ascii="Times New Roman" w:hAnsi="Times New Roman" w:eastAsia="宋体" w:cs="宋体"/>
          <w:b/>
          <w:bCs w:val="0"/>
          <w:color w:val="000000" w:themeColor="text1"/>
          <w:highlight w:val="none"/>
          <w:lang w:eastAsia="zh-CN"/>
          <w14:textFill>
            <w14:solidFill>
              <w14:schemeClr w14:val="tx1"/>
            </w14:solidFill>
          </w14:textFill>
        </w:rPr>
        <w:t>电缆、桥架、照明、检修、防雷等</w:t>
      </w:r>
    </w:p>
    <w:p w14:paraId="225BB4D0">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低压电力和控制电缆均选用铜芯阻燃型电缆。</w:t>
      </w:r>
    </w:p>
    <w:p w14:paraId="33345E77">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电缆桥架采用钢制镀锌材料。</w:t>
      </w:r>
    </w:p>
    <w:p w14:paraId="7B18B8F8">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室内、室外照明，均选用三防型 LED 灯具</w:t>
      </w:r>
      <w:r>
        <w:rPr>
          <w:rFonts w:hint="eastAsia"/>
          <w:b w:val="0"/>
          <w:color w:val="000000" w:themeColor="text1"/>
          <w:highlight w:val="none"/>
          <w:lang w:eastAsia="zh-CN"/>
          <w14:textFill>
            <w14:solidFill>
              <w14:schemeClr w14:val="tx1"/>
            </w14:solidFill>
          </w14:textFill>
        </w:rPr>
        <w:t>，</w:t>
      </w:r>
      <w:r>
        <w:rPr>
          <w:b w:val="0"/>
          <w:color w:val="000000" w:themeColor="text1"/>
          <w:highlight w:val="none"/>
          <w:lang w:eastAsia="zh-CN"/>
          <w14:textFill>
            <w14:solidFill>
              <w14:schemeClr w14:val="tx1"/>
            </w14:solidFill>
          </w14:textFill>
        </w:rPr>
        <w:t>采用开关集中控制</w:t>
      </w:r>
      <w:r>
        <w:rPr>
          <w:rFonts w:hint="eastAsia"/>
          <w:b w:val="0"/>
          <w:color w:val="000000" w:themeColor="text1"/>
          <w:highlight w:val="none"/>
          <w:lang w:eastAsia="zh-CN"/>
          <w14:textFill>
            <w14:solidFill>
              <w14:schemeClr w14:val="tx1"/>
            </w14:solidFill>
          </w14:textFill>
        </w:rPr>
        <w:t>。</w:t>
      </w:r>
    </w:p>
    <w:p w14:paraId="7E7CF5B4">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脱硫装置周围设置环形主接地干线，接地电阻不大于4欧姆，同时与厂区主接地干线相连；装置区内所有可带电金属保护外壳统一接入接地系统。</w:t>
      </w:r>
    </w:p>
    <w:p w14:paraId="1AEB0516">
      <w:pPr>
        <w:pStyle w:val="4"/>
        <w:numPr>
          <w:ilvl w:val="0"/>
          <w:numId w:val="2"/>
        </w:numPr>
        <w:bidi w:val="0"/>
        <w:ind w:left="425" w:leftChars="0" w:hanging="425" w:firstLineChars="0"/>
        <w:rPr>
          <w:rFonts w:hint="eastAsia" w:ascii="Times New Roman" w:hAnsi="Times New Roman" w:eastAsia="宋体" w:cs="Times New Roman"/>
          <w:highlight w:val="none"/>
        </w:rPr>
      </w:pPr>
      <w:bookmarkStart w:id="33" w:name="_Toc26048"/>
      <w:r>
        <w:rPr>
          <w:rFonts w:hint="eastAsia" w:ascii="Times New Roman" w:hAnsi="Times New Roman" w:eastAsia="宋体" w:cs="Times New Roman"/>
          <w:highlight w:val="none"/>
        </w:rPr>
        <w:t>包装与运输</w:t>
      </w:r>
      <w:bookmarkEnd w:id="33"/>
    </w:p>
    <w:p w14:paraId="452ED8DC">
      <w:pPr>
        <w:pStyle w:val="16"/>
        <w:keepNext w:val="0"/>
        <w:keepLines w:val="0"/>
        <w:pageBreakBefore w:val="0"/>
        <w:widowControl w:val="0"/>
        <w:numPr>
          <w:ilvl w:val="0"/>
          <w:numId w:val="16"/>
        </w:numPr>
        <w:kinsoku/>
        <w:wordWrap/>
        <w:overflowPunct/>
        <w:topLinePunct w:val="0"/>
        <w:autoSpaceDE/>
        <w:autoSpaceDN/>
        <w:bidi w:val="0"/>
        <w:adjustRightInd/>
        <w:snapToGrid/>
        <w:ind w:left="0" w:leftChars="0" w:firstLine="420" w:firstLineChars="0"/>
        <w:textAlignment w:val="auto"/>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设备包装须在检验和试验合格后，应使设备内部干燥、清洁，并且所有的设备口应封堵，密封保护后方可进行包装、发货。</w:t>
      </w:r>
    </w:p>
    <w:p w14:paraId="31424EC8">
      <w:pPr>
        <w:pStyle w:val="16"/>
        <w:keepNext w:val="0"/>
        <w:keepLines w:val="0"/>
        <w:pageBreakBefore w:val="0"/>
        <w:widowControl w:val="0"/>
        <w:numPr>
          <w:ilvl w:val="0"/>
          <w:numId w:val="16"/>
        </w:numPr>
        <w:kinsoku/>
        <w:wordWrap/>
        <w:overflowPunct/>
        <w:topLinePunct w:val="0"/>
        <w:autoSpaceDE/>
        <w:autoSpaceDN/>
        <w:bidi w:val="0"/>
        <w:adjustRightInd/>
        <w:snapToGrid/>
        <w:ind w:left="0" w:leftChars="0" w:firstLine="420" w:firstLineChars="0"/>
        <w:textAlignment w:val="auto"/>
        <w:rPr>
          <w:rFonts w:ascii="Times New Roman" w:hAnsi="Times New Roman" w:eastAsia="宋体" w:cs="宋体"/>
          <w:b w:val="0"/>
          <w:color w:val="000000" w:themeColor="text1"/>
          <w:highlight w:val="none"/>
          <w:lang w:eastAsia="zh-CN"/>
          <w14:textFill>
            <w14:solidFill>
              <w14:schemeClr w14:val="tx1"/>
            </w14:solidFill>
          </w14:textFill>
        </w:rPr>
      </w:pPr>
      <w:r>
        <w:rPr>
          <w:rFonts w:ascii="Times New Roman" w:hAnsi="Times New Roman" w:eastAsia="宋体" w:cs="宋体"/>
          <w:b w:val="0"/>
          <w:color w:val="000000" w:themeColor="text1"/>
          <w:highlight w:val="none"/>
          <w:lang w:eastAsia="zh-CN"/>
          <w14:textFill>
            <w14:solidFill>
              <w14:schemeClr w14:val="tx1"/>
            </w14:solidFill>
          </w14:textFill>
        </w:rPr>
        <w:t>设备的包装应符合安全、不受损的要求，乙方应对不合适的包装所引起的零部件生锈、损坏和丢失承担全部责任。</w:t>
      </w:r>
    </w:p>
    <w:p w14:paraId="57D526D9">
      <w:pPr>
        <w:pStyle w:val="16"/>
        <w:keepNext w:val="0"/>
        <w:keepLines w:val="0"/>
        <w:pageBreakBefore w:val="0"/>
        <w:widowControl w:val="0"/>
        <w:numPr>
          <w:ilvl w:val="0"/>
          <w:numId w:val="16"/>
        </w:numPr>
        <w:kinsoku/>
        <w:wordWrap/>
        <w:overflowPunct/>
        <w:topLinePunct w:val="0"/>
        <w:autoSpaceDE/>
        <w:autoSpaceDN/>
        <w:bidi w:val="0"/>
        <w:adjustRightInd/>
        <w:snapToGrid/>
        <w:ind w:left="0" w:leftChars="0" w:firstLine="420" w:firstLineChars="0"/>
        <w:textAlignment w:val="auto"/>
        <w:rPr>
          <w:rFonts w:ascii="Times New Roman" w:hAnsi="Times New Roman" w:eastAsia="宋体" w:cs="宋体"/>
          <w:b w:val="0"/>
          <w:color w:val="000000" w:themeColor="text1"/>
          <w:highlight w:val="none"/>
          <w:lang w:eastAsia="zh-CN"/>
          <w14:textFill>
            <w14:solidFill>
              <w14:schemeClr w14:val="tx1"/>
            </w14:solidFill>
          </w14:textFill>
        </w:rPr>
      </w:pPr>
      <w:r>
        <w:rPr>
          <w:rFonts w:ascii="Times New Roman" w:hAnsi="Times New Roman" w:eastAsia="宋体" w:cs="宋体"/>
          <w:b w:val="0"/>
          <w:color w:val="000000" w:themeColor="text1"/>
          <w:highlight w:val="none"/>
          <w:lang w:eastAsia="zh-CN"/>
          <w14:textFill>
            <w14:solidFill>
              <w14:schemeClr w14:val="tx1"/>
            </w14:solidFill>
          </w14:textFill>
        </w:rPr>
        <w:t>所有零部件及附件的包装，应保证在运输和储存过程中不发生变形和损坏，碳钢表面应有防锈措施。</w:t>
      </w:r>
    </w:p>
    <w:p w14:paraId="274024A8">
      <w:pPr>
        <w:pStyle w:val="16"/>
        <w:keepNext w:val="0"/>
        <w:keepLines w:val="0"/>
        <w:pageBreakBefore w:val="0"/>
        <w:widowControl w:val="0"/>
        <w:numPr>
          <w:ilvl w:val="0"/>
          <w:numId w:val="16"/>
        </w:numPr>
        <w:kinsoku/>
        <w:wordWrap/>
        <w:overflowPunct/>
        <w:topLinePunct w:val="0"/>
        <w:autoSpaceDE/>
        <w:autoSpaceDN/>
        <w:bidi w:val="0"/>
        <w:adjustRightInd/>
        <w:snapToGrid/>
        <w:ind w:left="0" w:leftChars="0" w:firstLine="420" w:firstLineChars="0"/>
        <w:textAlignment w:val="auto"/>
        <w:rPr>
          <w:rFonts w:ascii="Times New Roman" w:hAnsi="Times New Roman" w:eastAsia="宋体" w:cs="宋体"/>
          <w:b w:val="0"/>
          <w:color w:val="000000" w:themeColor="text1"/>
          <w:highlight w:val="none"/>
          <w:lang w:eastAsia="zh-CN"/>
          <w14:textFill>
            <w14:solidFill>
              <w14:schemeClr w14:val="tx1"/>
            </w14:solidFill>
          </w14:textFill>
        </w:rPr>
      </w:pPr>
      <w:r>
        <w:rPr>
          <w:rFonts w:ascii="Times New Roman" w:hAnsi="Times New Roman" w:eastAsia="宋体" w:cs="宋体"/>
          <w:b w:val="0"/>
          <w:color w:val="000000" w:themeColor="text1"/>
          <w:highlight w:val="none"/>
          <w:lang w:eastAsia="zh-CN"/>
          <w14:textFill>
            <w14:solidFill>
              <w14:schemeClr w14:val="tx1"/>
            </w14:solidFill>
          </w14:textFill>
        </w:rPr>
        <w:t>设备的包装和运输其它要求应符合GB/T 857.1~23-2019的要求。</w:t>
      </w:r>
    </w:p>
    <w:p w14:paraId="62CB01FE">
      <w:pPr>
        <w:pStyle w:val="4"/>
        <w:numPr>
          <w:ilvl w:val="0"/>
          <w:numId w:val="2"/>
        </w:numPr>
        <w:bidi w:val="0"/>
        <w:ind w:left="425" w:leftChars="0" w:hanging="425" w:firstLineChars="0"/>
        <w:rPr>
          <w:rFonts w:hint="eastAsia" w:ascii="Times New Roman" w:hAnsi="Times New Roman" w:eastAsia="宋体" w:cs="Times New Roman"/>
          <w:highlight w:val="none"/>
        </w:rPr>
      </w:pPr>
      <w:bookmarkStart w:id="34" w:name="_Toc17532"/>
      <w:r>
        <w:rPr>
          <w:rFonts w:hint="eastAsia" w:ascii="Times New Roman" w:hAnsi="Times New Roman" w:eastAsia="宋体" w:cs="Times New Roman"/>
          <w:highlight w:val="none"/>
        </w:rPr>
        <w:t>工期</w:t>
      </w:r>
      <w:bookmarkEnd w:id="34"/>
    </w:p>
    <w:p w14:paraId="2118599F">
      <w:pPr>
        <w:pStyle w:val="16"/>
        <w:ind w:firstLine="480"/>
        <w:rPr>
          <w:b w:val="0"/>
          <w:color w:val="FF0000"/>
          <w:highlight w:val="none"/>
          <w:lang w:eastAsia="zh-CN"/>
        </w:rPr>
      </w:pPr>
      <w:r>
        <w:rPr>
          <w:rFonts w:hint="eastAsia"/>
          <w:b w:val="0"/>
          <w:color w:val="FF0000"/>
          <w:highlight w:val="none"/>
          <w:lang w:eastAsia="zh-CN"/>
        </w:rPr>
        <w:t>本项目工期为</w:t>
      </w:r>
      <w:r>
        <w:rPr>
          <w:rFonts w:hint="eastAsia"/>
          <w:b w:val="0"/>
          <w:color w:val="FF0000"/>
          <w:highlight w:val="none"/>
          <w:lang w:val="en-US" w:eastAsia="zh-CN"/>
        </w:rPr>
        <w:t>合同签订且土建交付后30天</w:t>
      </w:r>
      <w:r>
        <w:rPr>
          <w:rFonts w:hint="eastAsia"/>
          <w:b w:val="0"/>
          <w:color w:val="FF0000"/>
          <w:highlight w:val="none"/>
          <w:lang w:eastAsia="zh-CN"/>
        </w:rPr>
        <w:t>。</w:t>
      </w:r>
    </w:p>
    <w:p w14:paraId="3E32F544">
      <w:pPr>
        <w:pStyle w:val="4"/>
        <w:numPr>
          <w:ilvl w:val="0"/>
          <w:numId w:val="2"/>
        </w:numPr>
        <w:bidi w:val="0"/>
        <w:ind w:left="425" w:leftChars="0" w:hanging="425" w:firstLineChars="0"/>
        <w:rPr>
          <w:rFonts w:hint="eastAsia" w:ascii="Times New Roman" w:hAnsi="Times New Roman" w:eastAsia="宋体" w:cs="Times New Roman"/>
          <w:highlight w:val="none"/>
        </w:rPr>
      </w:pPr>
      <w:bookmarkStart w:id="35" w:name="_Toc1153"/>
      <w:r>
        <w:rPr>
          <w:rFonts w:hint="eastAsia" w:ascii="Times New Roman" w:hAnsi="Times New Roman" w:eastAsia="宋体" w:cs="Times New Roman"/>
          <w:highlight w:val="none"/>
        </w:rPr>
        <w:t>质量保证与验收</w:t>
      </w:r>
      <w:bookmarkEnd w:id="35"/>
    </w:p>
    <w:p w14:paraId="43F7F6A3">
      <w:pPr>
        <w:pStyle w:val="16"/>
        <w:keepNext w:val="0"/>
        <w:keepLines w:val="0"/>
        <w:pageBreakBefore w:val="0"/>
        <w:widowControl w:val="0"/>
        <w:numPr>
          <w:ilvl w:val="0"/>
          <w:numId w:val="17"/>
        </w:numPr>
        <w:kinsoku/>
        <w:wordWrap/>
        <w:overflowPunct/>
        <w:topLinePunct w:val="0"/>
        <w:autoSpaceDE/>
        <w:autoSpaceDN/>
        <w:bidi w:val="0"/>
        <w:adjustRightInd/>
        <w:snapToGrid/>
        <w:ind w:left="0" w:leftChars="0" w:firstLine="425" w:firstLineChars="0"/>
        <w:textAlignment w:val="auto"/>
        <w:rPr>
          <w:b w:val="0"/>
          <w:color w:val="000000" w:themeColor="text1"/>
          <w:highlight w:val="none"/>
          <w:lang w:eastAsia="zh-CN"/>
          <w14:textFill>
            <w14:solidFill>
              <w14:schemeClr w14:val="tx1"/>
            </w14:solidFill>
          </w14:textFill>
        </w:rPr>
      </w:pPr>
      <w:r>
        <w:rPr>
          <w:rFonts w:hint="eastAsia"/>
          <w:b w:val="0"/>
          <w:color w:val="000000" w:themeColor="text1"/>
          <w:highlight w:val="none"/>
          <w:lang w:eastAsia="zh-CN"/>
          <w14:textFill>
            <w14:solidFill>
              <w14:schemeClr w14:val="tx1"/>
            </w14:solidFill>
          </w14:textFill>
        </w:rPr>
        <w:t>乙方保证提供的合同设备是全新的、未使用的，并在各个方面符合本合同规定的质量、规格和性能要求。在规定的质量保证期内，对由于设计、制造和材料的缺陷而造成的任何缺陷和故障负责。</w:t>
      </w:r>
    </w:p>
    <w:p w14:paraId="1ABDA941">
      <w:pPr>
        <w:pStyle w:val="16"/>
        <w:keepNext w:val="0"/>
        <w:keepLines w:val="0"/>
        <w:pageBreakBefore w:val="0"/>
        <w:widowControl w:val="0"/>
        <w:numPr>
          <w:ilvl w:val="0"/>
          <w:numId w:val="17"/>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宋体"/>
          <w:b w:val="0"/>
          <w:color w:val="000000" w:themeColor="text1"/>
          <w:highlight w:val="none"/>
          <w:lang w:eastAsia="zh-CN"/>
          <w14:textFill>
            <w14:solidFill>
              <w14:schemeClr w14:val="tx1"/>
            </w14:solidFill>
          </w14:textFill>
        </w:rPr>
      </w:pPr>
      <w:r>
        <w:rPr>
          <w:rFonts w:hint="eastAsia" w:ascii="Times New Roman" w:hAnsi="Times New Roman" w:eastAsia="宋体" w:cs="宋体"/>
          <w:b w:val="0"/>
          <w:color w:val="000000" w:themeColor="text1"/>
          <w:highlight w:val="none"/>
          <w:lang w:eastAsia="zh-CN"/>
          <w14:textFill>
            <w14:solidFill>
              <w14:schemeClr w14:val="tx1"/>
            </w14:solidFill>
          </w14:textFill>
        </w:rPr>
        <w:t>设备的质量保证期为货物通过甲方验收之日起12个月或设备到厂18个月。设备在质保期内，如因乙方原因造成的质量问题，乙方将免费修理、更换，质保期从修理或更换合格后重新计算；如因甲方原因造成的问题，乙方也应及时修复和更换，费用由甲方承担。</w:t>
      </w:r>
    </w:p>
    <w:p w14:paraId="7912D483">
      <w:pPr>
        <w:pStyle w:val="16"/>
        <w:keepNext w:val="0"/>
        <w:keepLines w:val="0"/>
        <w:pageBreakBefore w:val="0"/>
        <w:widowControl w:val="0"/>
        <w:numPr>
          <w:ilvl w:val="0"/>
          <w:numId w:val="17"/>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宋体"/>
          <w:b w:val="0"/>
          <w:color w:val="000000" w:themeColor="text1"/>
          <w:highlight w:val="none"/>
          <w:lang w:eastAsia="zh-CN"/>
          <w14:textFill>
            <w14:solidFill>
              <w14:schemeClr w14:val="tx1"/>
            </w14:solidFill>
          </w14:textFill>
        </w:rPr>
      </w:pPr>
      <w:r>
        <w:rPr>
          <w:rFonts w:hint="eastAsia" w:ascii="Times New Roman" w:hAnsi="Times New Roman" w:eastAsia="宋体" w:cs="宋体"/>
          <w:b w:val="0"/>
          <w:color w:val="000000" w:themeColor="text1"/>
          <w:highlight w:val="none"/>
          <w:lang w:eastAsia="zh-CN"/>
          <w14:textFill>
            <w14:solidFill>
              <w14:schemeClr w14:val="tx1"/>
            </w14:solidFill>
          </w14:textFill>
        </w:rPr>
        <w:t>设备所使用的材料、制造工艺及检验要求，均不低于国家和行业等制定颁发的相关规定和标准。</w:t>
      </w:r>
    </w:p>
    <w:p w14:paraId="626FA4BE">
      <w:pPr>
        <w:pStyle w:val="16"/>
        <w:numPr>
          <w:ilvl w:val="0"/>
          <w:numId w:val="17"/>
        </w:numPr>
        <w:ind w:left="425" w:leftChars="0" w:hanging="425" w:firstLineChars="0"/>
        <w:rPr>
          <w:rFonts w:hint="eastAsia" w:ascii="Times New Roman" w:hAnsi="Times New Roman" w:eastAsia="宋体" w:cs="宋体"/>
          <w:b w:val="0"/>
          <w:color w:val="000000" w:themeColor="text1"/>
          <w:highlight w:val="none"/>
          <w:lang w:eastAsia="zh-CN"/>
          <w14:textFill>
            <w14:solidFill>
              <w14:schemeClr w14:val="tx1"/>
            </w14:solidFill>
          </w14:textFill>
        </w:rPr>
      </w:pPr>
      <w:r>
        <w:rPr>
          <w:rFonts w:hint="eastAsia" w:ascii="Times New Roman" w:hAnsi="Times New Roman" w:eastAsia="宋体" w:cs="宋体"/>
          <w:b w:val="0"/>
          <w:color w:val="000000" w:themeColor="text1"/>
          <w:highlight w:val="none"/>
          <w:lang w:eastAsia="zh-CN"/>
          <w14:textFill>
            <w14:solidFill>
              <w14:schemeClr w14:val="tx1"/>
            </w14:solidFill>
          </w14:textFill>
        </w:rPr>
        <w:t>性能考核时间</w:t>
      </w:r>
    </w:p>
    <w:p w14:paraId="700FF04D">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性能验收试验的时间为装置投运后</w:t>
      </w:r>
      <w:r>
        <w:rPr>
          <w:rFonts w:hint="eastAsia"/>
          <w:b w:val="0"/>
          <w:color w:val="000000" w:themeColor="text1"/>
          <w:highlight w:val="none"/>
          <w:lang w:eastAsia="zh-CN"/>
          <w14:textFill>
            <w14:solidFill>
              <w14:schemeClr w14:val="tx1"/>
            </w14:solidFill>
          </w14:textFill>
        </w:rPr>
        <w:t>1</w:t>
      </w:r>
      <w:r>
        <w:rPr>
          <w:b w:val="0"/>
          <w:color w:val="000000" w:themeColor="text1"/>
          <w:highlight w:val="none"/>
          <w:lang w:eastAsia="zh-CN"/>
          <w14:textFill>
            <w14:solidFill>
              <w14:schemeClr w14:val="tx1"/>
            </w14:solidFill>
          </w14:textFill>
        </w:rPr>
        <w:t>0日内。以装置投运后烟气排放指标达到甲方要求的验收条件下且连续稳定运行72小时，视为性能考核合格。</w:t>
      </w:r>
    </w:p>
    <w:p w14:paraId="2E82ADAA">
      <w:pPr>
        <w:pStyle w:val="16"/>
        <w:numPr>
          <w:ilvl w:val="0"/>
          <w:numId w:val="17"/>
        </w:numPr>
        <w:ind w:left="425" w:leftChars="0" w:hanging="425" w:firstLineChars="0"/>
        <w:rPr>
          <w:rFonts w:hint="eastAsia" w:ascii="Times New Roman" w:hAnsi="Times New Roman" w:eastAsia="宋体" w:cs="宋体"/>
          <w:b w:val="0"/>
          <w:color w:val="000000" w:themeColor="text1"/>
          <w:highlight w:val="none"/>
          <w:lang w:eastAsia="zh-CN"/>
          <w14:textFill>
            <w14:solidFill>
              <w14:schemeClr w14:val="tx1"/>
            </w14:solidFill>
          </w14:textFill>
        </w:rPr>
      </w:pPr>
      <w:r>
        <w:rPr>
          <w:rFonts w:hint="eastAsia" w:ascii="Times New Roman" w:hAnsi="Times New Roman" w:eastAsia="宋体" w:cs="宋体"/>
          <w:b w:val="0"/>
          <w:color w:val="000000" w:themeColor="text1"/>
          <w:highlight w:val="none"/>
          <w:lang w:eastAsia="zh-CN"/>
          <w14:textFill>
            <w14:solidFill>
              <w14:schemeClr w14:val="tx1"/>
            </w14:solidFill>
          </w14:textFill>
        </w:rPr>
        <w:t>性能验收试验的内容</w:t>
      </w:r>
    </w:p>
    <w:p w14:paraId="664D179D">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性能验收试验的内容为</w:t>
      </w:r>
      <w:r>
        <w:rPr>
          <w:rFonts w:hint="eastAsia"/>
          <w:b w:val="0"/>
          <w:color w:val="000000" w:themeColor="text1"/>
          <w:highlight w:val="none"/>
          <w:lang w:eastAsia="zh-CN"/>
          <w14:textFill>
            <w14:solidFill>
              <w14:schemeClr w14:val="tx1"/>
            </w14:solidFill>
          </w14:textFill>
        </w:rPr>
        <w:t>水泥生产线含尘烟气</w:t>
      </w:r>
      <w:r>
        <w:rPr>
          <w:b w:val="0"/>
          <w:color w:val="000000" w:themeColor="text1"/>
          <w:highlight w:val="none"/>
          <w:lang w:eastAsia="zh-CN"/>
          <w14:textFill>
            <w14:solidFill>
              <w14:schemeClr w14:val="tx1"/>
            </w14:solidFill>
          </w14:textFill>
        </w:rPr>
        <w:t>烟囱监测点SO</w:t>
      </w:r>
      <w:r>
        <w:rPr>
          <w:b w:val="0"/>
          <w:color w:val="000000" w:themeColor="text1"/>
          <w:highlight w:val="none"/>
          <w:vertAlign w:val="subscript"/>
          <w:lang w:eastAsia="zh-CN"/>
          <w14:textFill>
            <w14:solidFill>
              <w14:schemeClr w14:val="tx1"/>
            </w14:solidFill>
          </w14:textFill>
        </w:rPr>
        <w:t>2</w:t>
      </w:r>
      <w:r>
        <w:rPr>
          <w:b w:val="0"/>
          <w:color w:val="000000" w:themeColor="text1"/>
          <w:highlight w:val="none"/>
          <w:lang w:eastAsia="zh-CN"/>
          <w14:textFill>
            <w14:solidFill>
              <w14:schemeClr w14:val="tx1"/>
            </w14:solidFill>
          </w14:textFill>
        </w:rPr>
        <w:t>浓度。</w:t>
      </w:r>
    </w:p>
    <w:p w14:paraId="368FDF77">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性能验收试验由甲方主持，乙方参加。试验大纲由乙方提供，与甲方讨论后确定。</w:t>
      </w:r>
    </w:p>
    <w:p w14:paraId="487CB49E">
      <w:pPr>
        <w:pStyle w:val="16"/>
        <w:numPr>
          <w:ilvl w:val="0"/>
          <w:numId w:val="17"/>
        </w:numPr>
        <w:ind w:left="425" w:leftChars="0" w:hanging="425" w:firstLineChars="0"/>
        <w:rPr>
          <w:rFonts w:hint="eastAsia" w:ascii="Times New Roman" w:hAnsi="Times New Roman" w:eastAsia="宋体" w:cs="宋体"/>
          <w:b w:val="0"/>
          <w:color w:val="000000" w:themeColor="text1"/>
          <w:highlight w:val="none"/>
          <w:lang w:eastAsia="zh-CN"/>
          <w14:textFill>
            <w14:solidFill>
              <w14:schemeClr w14:val="tx1"/>
            </w14:solidFill>
          </w14:textFill>
        </w:rPr>
      </w:pPr>
      <w:r>
        <w:rPr>
          <w:rFonts w:hint="eastAsia" w:ascii="Times New Roman" w:hAnsi="Times New Roman" w:eastAsia="宋体" w:cs="宋体"/>
          <w:b w:val="0"/>
          <w:color w:val="000000" w:themeColor="text1"/>
          <w:highlight w:val="none"/>
          <w:lang w:eastAsia="zh-CN"/>
          <w14:textFill>
            <w14:solidFill>
              <w14:schemeClr w14:val="tx1"/>
            </w14:solidFill>
          </w14:textFill>
        </w:rPr>
        <w:t>性能验收试验结果的确认</w:t>
      </w:r>
    </w:p>
    <w:p w14:paraId="7329E9D0">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烟囱CEMS数据作为性能考核数据。如双方对试验的结果有异议，双方协商解决；如需第三方进行测试，第三方测试的人力和财力由</w:t>
      </w:r>
      <w:r>
        <w:rPr>
          <w:rFonts w:hint="eastAsia"/>
          <w:b w:val="0"/>
          <w:color w:val="000000" w:themeColor="text1"/>
          <w:highlight w:val="none"/>
          <w:lang w:val="en-US" w:eastAsia="zh-CN"/>
          <w14:textFill>
            <w14:solidFill>
              <w14:schemeClr w14:val="tx1"/>
            </w14:solidFill>
          </w14:textFill>
        </w:rPr>
        <w:t>责任方</w:t>
      </w:r>
      <w:r>
        <w:rPr>
          <w:b w:val="0"/>
          <w:color w:val="000000" w:themeColor="text1"/>
          <w:highlight w:val="none"/>
          <w:lang w:eastAsia="zh-CN"/>
          <w14:textFill>
            <w14:solidFill>
              <w14:schemeClr w14:val="tx1"/>
            </w14:solidFill>
          </w14:textFill>
        </w:rPr>
        <w:t>负责。</w:t>
      </w:r>
    </w:p>
    <w:p w14:paraId="29FBB74A">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如因甲方原因未能在装置安装调试完成后</w:t>
      </w:r>
      <w:r>
        <w:rPr>
          <w:rFonts w:hint="eastAsia"/>
          <w:b w:val="0"/>
          <w:color w:val="000000" w:themeColor="text1"/>
          <w:highlight w:val="none"/>
          <w:lang w:val="en-US" w:eastAsia="zh-CN"/>
          <w14:textFill>
            <w14:solidFill>
              <w14:schemeClr w14:val="tx1"/>
            </w14:solidFill>
          </w14:textFill>
        </w:rPr>
        <w:t>2</w:t>
      </w:r>
      <w:r>
        <w:rPr>
          <w:rFonts w:hint="eastAsia"/>
          <w:b w:val="0"/>
          <w:color w:val="000000" w:themeColor="text1"/>
          <w:highlight w:val="none"/>
          <w:lang w:eastAsia="zh-CN"/>
          <w14:textFill>
            <w14:solidFill>
              <w14:schemeClr w14:val="tx1"/>
            </w14:solidFill>
          </w14:textFill>
        </w:rPr>
        <w:t>0</w:t>
      </w:r>
      <w:r>
        <w:rPr>
          <w:b w:val="0"/>
          <w:color w:val="000000" w:themeColor="text1"/>
          <w:highlight w:val="none"/>
          <w:lang w:eastAsia="zh-CN"/>
          <w14:textFill>
            <w14:solidFill>
              <w14:schemeClr w14:val="tx1"/>
            </w14:solidFill>
          </w14:textFill>
        </w:rPr>
        <w:t>日内或装置投运后</w:t>
      </w:r>
      <w:r>
        <w:rPr>
          <w:rFonts w:hint="eastAsia"/>
          <w:b w:val="0"/>
          <w:color w:val="000000" w:themeColor="text1"/>
          <w:highlight w:val="none"/>
          <w:lang w:val="en-US" w:eastAsia="zh-CN"/>
          <w14:textFill>
            <w14:solidFill>
              <w14:schemeClr w14:val="tx1"/>
            </w14:solidFill>
          </w14:textFill>
        </w:rPr>
        <w:t>7</w:t>
      </w:r>
      <w:r>
        <w:rPr>
          <w:b w:val="0"/>
          <w:color w:val="000000" w:themeColor="text1"/>
          <w:highlight w:val="none"/>
          <w:lang w:eastAsia="zh-CN"/>
          <w14:textFill>
            <w14:solidFill>
              <w14:schemeClr w14:val="tx1"/>
            </w14:solidFill>
          </w14:textFill>
        </w:rPr>
        <w:t>日内组织性能考核，或未能在接到性能测试报告</w:t>
      </w:r>
      <w:r>
        <w:rPr>
          <w:rFonts w:hint="eastAsia"/>
          <w:b w:val="0"/>
          <w:color w:val="000000" w:themeColor="text1"/>
          <w:highlight w:val="none"/>
          <w:lang w:eastAsia="zh-CN"/>
          <w14:textFill>
            <w14:solidFill>
              <w14:schemeClr w14:val="tx1"/>
            </w14:solidFill>
          </w14:textFill>
        </w:rPr>
        <w:t>5</w:t>
      </w:r>
      <w:r>
        <w:rPr>
          <w:b w:val="0"/>
          <w:color w:val="000000" w:themeColor="text1"/>
          <w:highlight w:val="none"/>
          <w:lang w:eastAsia="zh-CN"/>
          <w14:textFill>
            <w14:solidFill>
              <w14:schemeClr w14:val="tx1"/>
            </w14:solidFill>
          </w14:textFill>
        </w:rPr>
        <w:t>日内进行确认，则视为性能考核通过。</w:t>
      </w:r>
    </w:p>
    <w:p w14:paraId="38B36CEC">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如性能考核达不到保证值，双方将讨论可能的原因并确定整改措施。</w:t>
      </w:r>
    </w:p>
    <w:p w14:paraId="566667CF">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性能测试详细环节在性能验收前由双方商定。</w:t>
      </w:r>
    </w:p>
    <w:p w14:paraId="31A95461">
      <w:pPr>
        <w:pStyle w:val="4"/>
        <w:numPr>
          <w:ilvl w:val="0"/>
          <w:numId w:val="2"/>
        </w:numPr>
        <w:bidi w:val="0"/>
        <w:ind w:left="425" w:leftChars="0" w:hanging="425" w:firstLineChars="0"/>
        <w:rPr>
          <w:rFonts w:hint="eastAsia" w:ascii="Times New Roman" w:hAnsi="Times New Roman" w:eastAsia="宋体" w:cs="Times New Roman"/>
          <w:highlight w:val="none"/>
        </w:rPr>
      </w:pPr>
      <w:bookmarkStart w:id="36" w:name="_Toc18802"/>
      <w:r>
        <w:rPr>
          <w:rFonts w:hint="eastAsia" w:ascii="Times New Roman" w:hAnsi="Times New Roman" w:eastAsia="宋体" w:cs="Times New Roman"/>
          <w:highlight w:val="none"/>
        </w:rPr>
        <w:t>技术文件提供</w:t>
      </w:r>
      <w:bookmarkEnd w:id="36"/>
    </w:p>
    <w:p w14:paraId="1147DFC9">
      <w:pPr>
        <w:pStyle w:val="16"/>
        <w:ind w:firstLine="480"/>
        <w:rPr>
          <w:b w:val="0"/>
          <w:color w:val="000000" w:themeColor="text1"/>
          <w:highlight w:val="none"/>
          <w:lang w:eastAsia="zh-CN"/>
          <w14:textFill>
            <w14:solidFill>
              <w14:schemeClr w14:val="tx1"/>
            </w14:solidFill>
          </w14:textFill>
        </w:rPr>
      </w:pPr>
      <w:r>
        <w:rPr>
          <w:b w:val="0"/>
          <w:color w:val="000000" w:themeColor="text1"/>
          <w:highlight w:val="none"/>
          <w:lang w:eastAsia="zh-CN"/>
          <w14:textFill>
            <w14:solidFill>
              <w14:schemeClr w14:val="tx1"/>
            </w14:solidFill>
          </w14:textFill>
        </w:rPr>
        <w:t>乙方</w:t>
      </w:r>
      <w:r>
        <w:rPr>
          <w:rFonts w:hint="eastAsia"/>
          <w:b w:val="0"/>
          <w:color w:val="000000" w:themeColor="text1"/>
          <w:highlight w:val="none"/>
          <w:lang w:eastAsia="zh-CN"/>
          <w14:textFill>
            <w14:solidFill>
              <w14:schemeClr w14:val="tx1"/>
            </w14:solidFill>
          </w14:textFill>
        </w:rPr>
        <w:t>提供的竣工</w:t>
      </w:r>
      <w:r>
        <w:rPr>
          <w:b w:val="0"/>
          <w:color w:val="000000" w:themeColor="text1"/>
          <w:highlight w:val="none"/>
          <w:lang w:eastAsia="zh-CN"/>
          <w14:textFill>
            <w14:solidFill>
              <w14:schemeClr w14:val="tx1"/>
            </w14:solidFill>
          </w14:textFill>
        </w:rPr>
        <w:t>资料</w:t>
      </w:r>
      <w:r>
        <w:rPr>
          <w:rFonts w:hint="eastAsia"/>
          <w:b w:val="0"/>
          <w:color w:val="000000" w:themeColor="text1"/>
          <w:highlight w:val="none"/>
          <w:lang w:eastAsia="zh-CN"/>
          <w14:textFill>
            <w14:solidFill>
              <w14:schemeClr w14:val="tx1"/>
            </w14:solidFill>
          </w14:textFill>
        </w:rPr>
        <w:t>包括：</w:t>
      </w:r>
    </w:p>
    <w:p w14:paraId="0D60E95B">
      <w:pPr>
        <w:pStyle w:val="16"/>
        <w:keepNext w:val="0"/>
        <w:keepLines w:val="0"/>
        <w:pageBreakBefore w:val="0"/>
        <w:widowControl w:val="0"/>
        <w:numPr>
          <w:ilvl w:val="0"/>
          <w:numId w:val="18"/>
        </w:numPr>
        <w:kinsoku/>
        <w:wordWrap/>
        <w:overflowPunct/>
        <w:topLinePunct w:val="0"/>
        <w:autoSpaceDE/>
        <w:autoSpaceDN/>
        <w:bidi w:val="0"/>
        <w:adjustRightInd/>
        <w:snapToGrid/>
        <w:ind w:left="0" w:leftChars="0" w:firstLine="480" w:firstLineChars="200"/>
        <w:textAlignment w:val="auto"/>
        <w:rPr>
          <w:b w:val="0"/>
          <w:color w:val="000000" w:themeColor="text1"/>
          <w:highlight w:val="none"/>
          <w:lang w:eastAsia="zh-CN"/>
          <w14:textFill>
            <w14:solidFill>
              <w14:schemeClr w14:val="tx1"/>
            </w14:solidFill>
          </w14:textFill>
        </w:rPr>
      </w:pPr>
      <w:r>
        <w:rPr>
          <w:rFonts w:hint="eastAsia"/>
          <w:b w:val="0"/>
          <w:color w:val="000000" w:themeColor="text1"/>
          <w:highlight w:val="none"/>
          <w:lang w:eastAsia="zh-CN"/>
          <w14:textFill>
            <w14:solidFill>
              <w14:schemeClr w14:val="tx1"/>
            </w14:solidFill>
          </w14:textFill>
        </w:rPr>
        <w:t>设备基础图、桩基础图（如需）</w:t>
      </w:r>
    </w:p>
    <w:p w14:paraId="59E4F889">
      <w:pPr>
        <w:pStyle w:val="16"/>
        <w:keepNext w:val="0"/>
        <w:keepLines w:val="0"/>
        <w:pageBreakBefore w:val="0"/>
        <w:widowControl w:val="0"/>
        <w:numPr>
          <w:ilvl w:val="0"/>
          <w:numId w:val="18"/>
        </w:numPr>
        <w:kinsoku/>
        <w:wordWrap/>
        <w:overflowPunct/>
        <w:topLinePunct w:val="0"/>
        <w:autoSpaceDE/>
        <w:autoSpaceDN/>
        <w:bidi w:val="0"/>
        <w:adjustRightInd/>
        <w:snapToGrid/>
        <w:ind w:left="0" w:leftChars="0" w:firstLine="480" w:firstLineChars="200"/>
        <w:textAlignment w:val="auto"/>
        <w:rPr>
          <w:b w:val="0"/>
          <w:color w:val="000000" w:themeColor="text1"/>
          <w:highlight w:val="none"/>
          <w:lang w:eastAsia="zh-CN"/>
          <w14:textFill>
            <w14:solidFill>
              <w14:schemeClr w14:val="tx1"/>
            </w14:solidFill>
          </w14:textFill>
        </w:rPr>
      </w:pPr>
      <w:r>
        <w:rPr>
          <w:rFonts w:hint="eastAsia"/>
          <w:b w:val="0"/>
          <w:color w:val="000000" w:themeColor="text1"/>
          <w:highlight w:val="none"/>
          <w:lang w:eastAsia="zh-CN"/>
          <w14:textFill>
            <w14:solidFill>
              <w14:schemeClr w14:val="tx1"/>
            </w14:solidFill>
          </w14:textFill>
        </w:rPr>
        <w:t>工艺管道及仪表流程图、设备数据表</w:t>
      </w:r>
    </w:p>
    <w:p w14:paraId="401F8D9D">
      <w:pPr>
        <w:pStyle w:val="16"/>
        <w:keepNext w:val="0"/>
        <w:keepLines w:val="0"/>
        <w:pageBreakBefore w:val="0"/>
        <w:widowControl w:val="0"/>
        <w:numPr>
          <w:ilvl w:val="0"/>
          <w:numId w:val="18"/>
        </w:numPr>
        <w:kinsoku/>
        <w:wordWrap/>
        <w:overflowPunct/>
        <w:topLinePunct w:val="0"/>
        <w:autoSpaceDE/>
        <w:autoSpaceDN/>
        <w:bidi w:val="0"/>
        <w:adjustRightInd/>
        <w:snapToGrid/>
        <w:ind w:left="0" w:leftChars="0" w:firstLine="480" w:firstLineChars="200"/>
        <w:textAlignment w:val="auto"/>
        <w:rPr>
          <w:b w:val="0"/>
          <w:color w:val="000000" w:themeColor="text1"/>
          <w:highlight w:val="none"/>
          <w:lang w:eastAsia="zh-CN"/>
          <w14:textFill>
            <w14:solidFill>
              <w14:schemeClr w14:val="tx1"/>
            </w14:solidFill>
          </w14:textFill>
        </w:rPr>
      </w:pPr>
      <w:r>
        <w:rPr>
          <w:rFonts w:hint="eastAsia"/>
          <w:b w:val="0"/>
          <w:color w:val="000000" w:themeColor="text1"/>
          <w:highlight w:val="none"/>
          <w:lang w:eastAsia="zh-CN"/>
          <w14:textFill>
            <w14:solidFill>
              <w14:schemeClr w14:val="tx1"/>
            </w14:solidFill>
          </w14:textFill>
        </w:rPr>
        <w:t>总布置图、管道材料表</w:t>
      </w:r>
    </w:p>
    <w:p w14:paraId="1588A4D1">
      <w:pPr>
        <w:pStyle w:val="16"/>
        <w:keepNext w:val="0"/>
        <w:keepLines w:val="0"/>
        <w:pageBreakBefore w:val="0"/>
        <w:widowControl w:val="0"/>
        <w:numPr>
          <w:ilvl w:val="0"/>
          <w:numId w:val="18"/>
        </w:numPr>
        <w:kinsoku/>
        <w:wordWrap/>
        <w:overflowPunct/>
        <w:topLinePunct w:val="0"/>
        <w:autoSpaceDE/>
        <w:autoSpaceDN/>
        <w:bidi w:val="0"/>
        <w:adjustRightInd/>
        <w:snapToGrid/>
        <w:ind w:left="0" w:leftChars="0" w:firstLine="480" w:firstLineChars="200"/>
        <w:textAlignment w:val="auto"/>
        <w:rPr>
          <w:b w:val="0"/>
          <w:color w:val="000000" w:themeColor="text1"/>
          <w:highlight w:val="none"/>
          <w:lang w:eastAsia="zh-CN"/>
          <w14:textFill>
            <w14:solidFill>
              <w14:schemeClr w14:val="tx1"/>
            </w14:solidFill>
          </w14:textFill>
        </w:rPr>
      </w:pPr>
      <w:r>
        <w:rPr>
          <w:rFonts w:hint="eastAsia"/>
          <w:b w:val="0"/>
          <w:color w:val="000000" w:themeColor="text1"/>
          <w:highlight w:val="none"/>
          <w:lang w:eastAsia="zh-CN"/>
          <w14:textFill>
            <w14:solidFill>
              <w14:schemeClr w14:val="tx1"/>
            </w14:solidFill>
          </w14:textFill>
        </w:rPr>
        <w:t>电气材料、防雷接地布置图、电缆表、监控数据表</w:t>
      </w:r>
    </w:p>
    <w:p w14:paraId="3627A52B">
      <w:pPr>
        <w:pStyle w:val="4"/>
        <w:numPr>
          <w:ilvl w:val="0"/>
          <w:numId w:val="2"/>
        </w:numPr>
        <w:bidi w:val="0"/>
        <w:ind w:left="425" w:leftChars="0" w:hanging="425" w:firstLineChars="0"/>
        <w:rPr>
          <w:rFonts w:hint="eastAsia" w:ascii="Times New Roman" w:hAnsi="Times New Roman" w:eastAsia="宋体" w:cs="Times New Roman"/>
          <w:highlight w:val="none"/>
        </w:rPr>
      </w:pPr>
      <w:bookmarkStart w:id="37" w:name="_Toc24207"/>
      <w:r>
        <w:rPr>
          <w:rFonts w:hint="eastAsia" w:ascii="Times New Roman" w:hAnsi="Times New Roman" w:eastAsia="宋体" w:cs="Times New Roman"/>
          <w:highlight w:val="none"/>
        </w:rPr>
        <w:t>技术服务</w:t>
      </w:r>
      <w:bookmarkEnd w:id="37"/>
    </w:p>
    <w:p w14:paraId="223F84B9">
      <w:pPr>
        <w:pStyle w:val="16"/>
        <w:ind w:firstLine="480"/>
        <w:rPr>
          <w:color w:val="000000" w:themeColor="text1"/>
          <w:highlight w:val="none"/>
          <w14:textFill>
            <w14:solidFill>
              <w14:schemeClr w14:val="tx1"/>
            </w14:solidFill>
          </w14:textFill>
        </w:rPr>
      </w:pPr>
      <w:r>
        <w:rPr>
          <w:rFonts w:hint="eastAsia"/>
          <w:b w:val="0"/>
          <w:color w:val="000000" w:themeColor="text1"/>
          <w:highlight w:val="none"/>
          <w:lang w:eastAsia="zh-CN"/>
          <w14:textFill>
            <w14:solidFill>
              <w14:schemeClr w14:val="tx1"/>
            </w14:solidFill>
          </w14:textFill>
        </w:rPr>
        <w:t>乙方提供相关的技术服务，所提供技术服务能满足供货范围设备安装、调试、正常运转要求。</w:t>
      </w:r>
      <w:bookmarkEnd w:id="16"/>
      <w:bookmarkEnd w:id="17"/>
      <w:bookmarkEnd w:id="18"/>
      <w:bookmarkEnd w:id="19"/>
      <w:bookmarkEnd w:id="20"/>
      <w:bookmarkEnd w:id="21"/>
      <w:bookmarkStart w:id="38" w:name="_Toc50535917"/>
      <w:bookmarkEnd w:id="38"/>
      <w:r>
        <w:rPr>
          <w:rFonts w:hint="eastAsia"/>
          <w:b w:val="0"/>
          <w:color w:val="000000" w:themeColor="text1"/>
          <w:highlight w:val="none"/>
          <w:lang w:eastAsia="zh-CN"/>
          <w14:textFill>
            <w14:solidFill>
              <w14:schemeClr w14:val="tx1"/>
            </w14:solidFill>
          </w14:textFill>
        </w:rPr>
        <w:t xml:space="preserve"> </w:t>
      </w:r>
      <w:r>
        <w:rPr>
          <w:rFonts w:hint="eastAsia"/>
          <w:b w:val="0"/>
          <w:color w:val="000000" w:themeColor="text1"/>
          <w:highlight w:val="none"/>
          <w:lang w:val="en-US" w:eastAsia="zh-CN"/>
          <w14:textFill>
            <w14:solidFill>
              <w14:schemeClr w14:val="tx1"/>
            </w14:solidFill>
          </w14:textFill>
        </w:rPr>
        <w:t>培训包括理论培训和实操培训。具体培训时间和人数根据实际情况确定。</w:t>
      </w:r>
      <w:r>
        <w:rPr>
          <w:rFonts w:hint="eastAsia"/>
          <w:b w:val="0"/>
          <w:color w:val="000000" w:themeColor="text1"/>
          <w:highlight w:val="none"/>
          <w:lang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 xml:space="preserve">                          </w:t>
      </w:r>
    </w:p>
    <w:p w14:paraId="6CDE937E">
      <w:pPr>
        <w:rPr>
          <w:highlight w:val="none"/>
        </w:rPr>
      </w:pPr>
    </w:p>
    <w:sectPr>
      <w:footerReference r:id="rId5" w:type="default"/>
      <w:pgSz w:w="11906" w:h="16838"/>
      <w:pgMar w:top="1418" w:right="991" w:bottom="1361" w:left="136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D7F49">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13C5F">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213C5F">
                    <w:pPr>
                      <w:pStyle w:val="9"/>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189"/>
                          </w:sdtPr>
                          <w:sdtContent>
                            <w:sdt>
                              <w:sdtPr>
                                <w:id w:val="147476483"/>
                              </w:sdtPr>
                              <w:sdtContent>
                                <w:p w14:paraId="2AED471D">
                                  <w:pPr>
                                    <w:pStyle w:val="9"/>
                                    <w:jc w:val="center"/>
                                  </w:pPr>
                                </w:p>
                                <w:p w14:paraId="21F5628D">
                                  <w:pPr>
                                    <w:pStyle w:val="9"/>
                                    <w:jc w:val="center"/>
                                  </w:pPr>
                                  <w:r>
                                    <w:rPr>
                                      <w:lang w:val="zh-CN"/>
                                    </w:rPr>
                                    <w:t xml:space="preserve">  </w:t>
                                  </w:r>
                                </w:p>
                              </w:sdtContent>
                            </w:sdt>
                          </w:sdtContent>
                        </w:sdt>
                        <w:p w14:paraId="5F1D10F9">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83189"/>
                    </w:sdtPr>
                    <w:sdtContent>
                      <w:sdt>
                        <w:sdtPr>
                          <w:id w:val="147476483"/>
                        </w:sdtPr>
                        <w:sdtContent>
                          <w:p w14:paraId="2AED471D">
                            <w:pPr>
                              <w:pStyle w:val="9"/>
                              <w:jc w:val="center"/>
                            </w:pPr>
                          </w:p>
                          <w:p w14:paraId="21F5628D">
                            <w:pPr>
                              <w:pStyle w:val="9"/>
                              <w:jc w:val="center"/>
                            </w:pPr>
                            <w:r>
                              <w:rPr>
                                <w:lang w:val="zh-CN"/>
                              </w:rPr>
                              <w:t xml:space="preserve">  </w:t>
                            </w:r>
                          </w:p>
                        </w:sdtContent>
                      </w:sdt>
                    </w:sdtContent>
                  </w:sdt>
                  <w:p w14:paraId="5F1D10F9">
                    <w:pPr>
                      <w:pStyle w:val="7"/>
                    </w:pPr>
                  </w:p>
                </w:txbxContent>
              </v:textbox>
            </v:shape>
          </w:pict>
        </mc:Fallback>
      </mc:AlternateContent>
    </w:r>
  </w:p>
  <w:p w14:paraId="0B82BD8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B21A9">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AAE5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08AAE5E">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037"/>
                          </w:sdtPr>
                          <w:sdtContent>
                            <w:sdt>
                              <w:sdtPr>
                                <w:id w:val="147468818"/>
                              </w:sdtPr>
                              <w:sdtContent>
                                <w:p w14:paraId="3A79B007">
                                  <w:pPr>
                                    <w:pStyle w:val="9"/>
                                    <w:jc w:val="center"/>
                                  </w:pPr>
                                </w:p>
                                <w:p w14:paraId="75E8CF2F">
                                  <w:pPr>
                                    <w:pStyle w:val="9"/>
                                    <w:jc w:val="center"/>
                                  </w:pPr>
                                  <w:r>
                                    <w:rPr>
                                      <w:lang w:val="zh-CN"/>
                                    </w:rPr>
                                    <w:t xml:space="preserve">  </w:t>
                                  </w:r>
                                </w:p>
                              </w:sdtContent>
                            </w:sdt>
                          </w:sdtContent>
                        </w:sdt>
                        <w:p w14:paraId="3301E09D">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47469037"/>
                    </w:sdtPr>
                    <w:sdtContent>
                      <w:sdt>
                        <w:sdtPr>
                          <w:id w:val="147468818"/>
                        </w:sdtPr>
                        <w:sdtContent>
                          <w:p w14:paraId="3A79B007">
                            <w:pPr>
                              <w:pStyle w:val="9"/>
                              <w:jc w:val="center"/>
                            </w:pPr>
                          </w:p>
                          <w:p w14:paraId="75E8CF2F">
                            <w:pPr>
                              <w:pStyle w:val="9"/>
                              <w:jc w:val="center"/>
                            </w:pPr>
                            <w:r>
                              <w:rPr>
                                <w:lang w:val="zh-CN"/>
                              </w:rPr>
                              <w:t xml:space="preserve">  </w:t>
                            </w:r>
                          </w:p>
                        </w:sdtContent>
                      </w:sdt>
                    </w:sdtContent>
                  </w:sdt>
                  <w:p w14:paraId="3301E09D">
                    <w:pPr>
                      <w:pStyle w:val="7"/>
                    </w:pPr>
                  </w:p>
                </w:txbxContent>
              </v:textbox>
            </v:shape>
          </w:pict>
        </mc:Fallback>
      </mc:AlternateContent>
    </w:r>
  </w:p>
  <w:p w14:paraId="4B999585">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59715">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D239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1D239C">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E7757">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EE7757">
                    <w:pPr>
                      <w:pStyle w:val="9"/>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726"/>
                          </w:sdtPr>
                          <w:sdtContent>
                            <w:sdt>
                              <w:sdtPr>
                                <w:id w:val="147480407"/>
                              </w:sdtPr>
                              <w:sdtContent>
                                <w:p w14:paraId="657DE144">
                                  <w:pPr>
                                    <w:pStyle w:val="9"/>
                                    <w:jc w:val="center"/>
                                  </w:pPr>
                                </w:p>
                                <w:p w14:paraId="76346B29">
                                  <w:pPr>
                                    <w:pStyle w:val="9"/>
                                    <w:jc w:val="center"/>
                                  </w:pPr>
                                  <w:r>
                                    <w:rPr>
                                      <w:lang w:val="zh-CN"/>
                                    </w:rPr>
                                    <w:t xml:space="preserve">  </w:t>
                                  </w:r>
                                </w:p>
                              </w:sdtContent>
                            </w:sdt>
                          </w:sdtContent>
                        </w:sdt>
                        <w:p w14:paraId="71AC45C9">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147451726"/>
                    </w:sdtPr>
                    <w:sdtContent>
                      <w:sdt>
                        <w:sdtPr>
                          <w:id w:val="147480407"/>
                        </w:sdtPr>
                        <w:sdtContent>
                          <w:p w14:paraId="657DE144">
                            <w:pPr>
                              <w:pStyle w:val="9"/>
                              <w:jc w:val="center"/>
                            </w:pPr>
                          </w:p>
                          <w:p w14:paraId="76346B29">
                            <w:pPr>
                              <w:pStyle w:val="9"/>
                              <w:jc w:val="center"/>
                            </w:pPr>
                            <w:r>
                              <w:rPr>
                                <w:lang w:val="zh-CN"/>
                              </w:rPr>
                              <w:t xml:space="preserve">  </w:t>
                            </w:r>
                          </w:p>
                        </w:sdtContent>
                      </w:sdt>
                    </w:sdtContent>
                  </w:sdt>
                  <w:p w14:paraId="71AC45C9">
                    <w:pPr>
                      <w:pStyle w:val="7"/>
                    </w:pPr>
                  </w:p>
                </w:txbxContent>
              </v:textbox>
            </v:shape>
          </w:pict>
        </mc:Fallback>
      </mc:AlternateContent>
    </w:r>
  </w:p>
  <w:p w14:paraId="1517778C">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0C46A"/>
    <w:multiLevelType w:val="singleLevel"/>
    <w:tmpl w:val="81D0C46A"/>
    <w:lvl w:ilvl="0" w:tentative="0">
      <w:start w:val="1"/>
      <w:numFmt w:val="decimal"/>
      <w:lvlText w:val="(%1)"/>
      <w:lvlJc w:val="left"/>
      <w:pPr>
        <w:ind w:left="425" w:hanging="425"/>
      </w:pPr>
      <w:rPr>
        <w:rFonts w:hint="default"/>
        <w:sz w:val="24"/>
        <w:szCs w:val="24"/>
      </w:rPr>
    </w:lvl>
  </w:abstractNum>
  <w:abstractNum w:abstractNumId="1">
    <w:nsid w:val="8EE36E5C"/>
    <w:multiLevelType w:val="singleLevel"/>
    <w:tmpl w:val="8EE36E5C"/>
    <w:lvl w:ilvl="0" w:tentative="0">
      <w:start w:val="1"/>
      <w:numFmt w:val="decimal"/>
      <w:lvlText w:val="(%1)"/>
      <w:lvlJc w:val="left"/>
      <w:pPr>
        <w:ind w:left="0" w:leftChars="0" w:firstLine="482" w:firstLineChars="0"/>
      </w:pPr>
      <w:rPr>
        <w:rFonts w:hint="default"/>
      </w:rPr>
    </w:lvl>
  </w:abstractNum>
  <w:abstractNum w:abstractNumId="2">
    <w:nsid w:val="92694DD8"/>
    <w:multiLevelType w:val="singleLevel"/>
    <w:tmpl w:val="92694DD8"/>
    <w:lvl w:ilvl="0" w:tentative="0">
      <w:start w:val="1"/>
      <w:numFmt w:val="decimal"/>
      <w:lvlText w:val="(%1)"/>
      <w:lvlJc w:val="left"/>
      <w:pPr>
        <w:ind w:left="425" w:hanging="425"/>
      </w:pPr>
      <w:rPr>
        <w:rFonts w:hint="default"/>
      </w:rPr>
    </w:lvl>
  </w:abstractNum>
  <w:abstractNum w:abstractNumId="3">
    <w:nsid w:val="957D991D"/>
    <w:multiLevelType w:val="singleLevel"/>
    <w:tmpl w:val="957D991D"/>
    <w:lvl w:ilvl="0" w:tentative="0">
      <w:start w:val="1"/>
      <w:numFmt w:val="decimal"/>
      <w:lvlText w:val="(%1)"/>
      <w:lvlJc w:val="left"/>
      <w:pPr>
        <w:ind w:left="0" w:leftChars="0" w:firstLine="482" w:firstLineChars="0"/>
      </w:pPr>
      <w:rPr>
        <w:rFonts w:hint="default"/>
      </w:rPr>
    </w:lvl>
  </w:abstractNum>
  <w:abstractNum w:abstractNumId="4">
    <w:nsid w:val="A2CDDF52"/>
    <w:multiLevelType w:val="singleLevel"/>
    <w:tmpl w:val="A2CDDF52"/>
    <w:lvl w:ilvl="0" w:tentative="0">
      <w:start w:val="1"/>
      <w:numFmt w:val="decimal"/>
      <w:lvlText w:val="(%1)"/>
      <w:lvlJc w:val="left"/>
      <w:pPr>
        <w:ind w:left="0" w:leftChars="0" w:firstLine="482" w:firstLineChars="0"/>
      </w:pPr>
      <w:rPr>
        <w:rFonts w:hint="default"/>
      </w:rPr>
    </w:lvl>
  </w:abstractNum>
  <w:abstractNum w:abstractNumId="5">
    <w:nsid w:val="B0C7DEC8"/>
    <w:multiLevelType w:val="singleLevel"/>
    <w:tmpl w:val="B0C7DEC8"/>
    <w:lvl w:ilvl="0" w:tentative="0">
      <w:start w:val="1"/>
      <w:numFmt w:val="lowerLetter"/>
      <w:lvlText w:val="%1."/>
      <w:lvlJc w:val="left"/>
      <w:pPr>
        <w:ind w:left="425" w:hanging="425"/>
      </w:pPr>
      <w:rPr>
        <w:rFonts w:hint="default"/>
      </w:rPr>
    </w:lvl>
  </w:abstractNum>
  <w:abstractNum w:abstractNumId="6">
    <w:nsid w:val="BA9F8993"/>
    <w:multiLevelType w:val="singleLevel"/>
    <w:tmpl w:val="BA9F8993"/>
    <w:lvl w:ilvl="0" w:tentative="0">
      <w:start w:val="1"/>
      <w:numFmt w:val="decimal"/>
      <w:lvlText w:val="(%1)"/>
      <w:lvlJc w:val="left"/>
      <w:pPr>
        <w:ind w:left="425" w:hanging="425"/>
      </w:pPr>
      <w:rPr>
        <w:rFonts w:hint="default"/>
      </w:rPr>
    </w:lvl>
  </w:abstractNum>
  <w:abstractNum w:abstractNumId="7">
    <w:nsid w:val="D0BAC1BA"/>
    <w:multiLevelType w:val="singleLevel"/>
    <w:tmpl w:val="D0BAC1BA"/>
    <w:lvl w:ilvl="0" w:tentative="0">
      <w:start w:val="1"/>
      <w:numFmt w:val="decimal"/>
      <w:lvlText w:val="(%1)"/>
      <w:lvlJc w:val="left"/>
      <w:pPr>
        <w:ind w:left="0" w:leftChars="0" w:firstLine="482" w:firstLineChars="0"/>
      </w:pPr>
      <w:rPr>
        <w:rFonts w:hint="default"/>
      </w:rPr>
    </w:lvl>
  </w:abstractNum>
  <w:abstractNum w:abstractNumId="8">
    <w:nsid w:val="E13DB241"/>
    <w:multiLevelType w:val="singleLevel"/>
    <w:tmpl w:val="E13DB241"/>
    <w:lvl w:ilvl="0" w:tentative="0">
      <w:start w:val="1"/>
      <w:numFmt w:val="decimal"/>
      <w:lvlText w:val="(%1)"/>
      <w:lvlJc w:val="left"/>
      <w:pPr>
        <w:ind w:left="425" w:hanging="425"/>
      </w:pPr>
      <w:rPr>
        <w:rFonts w:hint="default"/>
      </w:rPr>
    </w:lvl>
  </w:abstractNum>
  <w:abstractNum w:abstractNumId="9">
    <w:nsid w:val="F4209F39"/>
    <w:multiLevelType w:val="singleLevel"/>
    <w:tmpl w:val="F4209F39"/>
    <w:lvl w:ilvl="0" w:tentative="0">
      <w:start w:val="1"/>
      <w:numFmt w:val="decimalEnclosedCircleChinese"/>
      <w:suff w:val="nothing"/>
      <w:lvlText w:val="%1　"/>
      <w:lvlJc w:val="left"/>
      <w:pPr>
        <w:ind w:left="0" w:firstLine="400"/>
      </w:pPr>
      <w:rPr>
        <w:rFonts w:hint="eastAsia"/>
      </w:rPr>
    </w:lvl>
  </w:abstractNum>
  <w:abstractNum w:abstractNumId="10">
    <w:nsid w:val="F6725553"/>
    <w:multiLevelType w:val="multilevel"/>
    <w:tmpl w:val="F672555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space"/>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07064274"/>
    <w:multiLevelType w:val="singleLevel"/>
    <w:tmpl w:val="07064274"/>
    <w:lvl w:ilvl="0" w:tentative="0">
      <w:start w:val="1"/>
      <w:numFmt w:val="decimal"/>
      <w:lvlText w:val="(%1)"/>
      <w:lvlJc w:val="left"/>
      <w:pPr>
        <w:ind w:left="425" w:hanging="425"/>
      </w:pPr>
      <w:rPr>
        <w:rFonts w:hint="default"/>
      </w:rPr>
    </w:lvl>
  </w:abstractNum>
  <w:abstractNum w:abstractNumId="12">
    <w:nsid w:val="2E8D2DA4"/>
    <w:multiLevelType w:val="singleLevel"/>
    <w:tmpl w:val="2E8D2DA4"/>
    <w:lvl w:ilvl="0" w:tentative="0">
      <w:start w:val="1"/>
      <w:numFmt w:val="decimalEnclosedCircleChinese"/>
      <w:suff w:val="nothing"/>
      <w:lvlText w:val="%1　"/>
      <w:lvlJc w:val="left"/>
      <w:pPr>
        <w:ind w:left="0" w:firstLine="400"/>
      </w:pPr>
      <w:rPr>
        <w:rFonts w:hint="eastAsia"/>
      </w:rPr>
    </w:lvl>
  </w:abstractNum>
  <w:abstractNum w:abstractNumId="13">
    <w:nsid w:val="372C53B2"/>
    <w:multiLevelType w:val="singleLevel"/>
    <w:tmpl w:val="372C53B2"/>
    <w:lvl w:ilvl="0" w:tentative="0">
      <w:start w:val="1"/>
      <w:numFmt w:val="decimal"/>
      <w:lvlText w:val="(%1)"/>
      <w:lvlJc w:val="left"/>
      <w:pPr>
        <w:ind w:left="425" w:hanging="425"/>
      </w:pPr>
      <w:rPr>
        <w:rFonts w:hint="default"/>
      </w:rPr>
    </w:lvl>
  </w:abstractNum>
  <w:abstractNum w:abstractNumId="14">
    <w:nsid w:val="3E9E9E31"/>
    <w:multiLevelType w:val="singleLevel"/>
    <w:tmpl w:val="3E9E9E31"/>
    <w:lvl w:ilvl="0" w:tentative="0">
      <w:start w:val="1"/>
      <w:numFmt w:val="decimal"/>
      <w:lvlText w:val="(%1)"/>
      <w:lvlJc w:val="left"/>
      <w:pPr>
        <w:ind w:left="0" w:leftChars="0" w:firstLine="482" w:firstLineChars="0"/>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5DC9EA74"/>
    <w:multiLevelType w:val="singleLevel"/>
    <w:tmpl w:val="5DC9EA74"/>
    <w:lvl w:ilvl="0" w:tentative="0">
      <w:start w:val="1"/>
      <w:numFmt w:val="decimal"/>
      <w:lvlText w:val="(%1)"/>
      <w:lvlJc w:val="left"/>
      <w:pPr>
        <w:ind w:left="0" w:leftChars="0" w:firstLine="0" w:firstLineChars="0"/>
      </w:pPr>
      <w:rPr>
        <w:rFonts w:hint="default"/>
      </w:rPr>
    </w:lvl>
  </w:abstractNum>
  <w:abstractNum w:abstractNumId="17">
    <w:nsid w:val="62104BA3"/>
    <w:multiLevelType w:val="singleLevel"/>
    <w:tmpl w:val="62104BA3"/>
    <w:lvl w:ilvl="0" w:tentative="0">
      <w:start w:val="1"/>
      <w:numFmt w:val="decimal"/>
      <w:lvlText w:val="(%1)"/>
      <w:lvlJc w:val="left"/>
      <w:pPr>
        <w:ind w:left="425" w:hanging="425"/>
      </w:pPr>
      <w:rPr>
        <w:rFonts w:hint="default"/>
        <w:sz w:val="24"/>
        <w:szCs w:val="24"/>
      </w:rPr>
    </w:lvl>
  </w:abstractNum>
  <w:num w:numId="1">
    <w:abstractNumId w:val="15"/>
  </w:num>
  <w:num w:numId="2">
    <w:abstractNumId w:val="10"/>
  </w:num>
  <w:num w:numId="3">
    <w:abstractNumId w:val="0"/>
  </w:num>
  <w:num w:numId="4">
    <w:abstractNumId w:val="17"/>
  </w:num>
  <w:num w:numId="5">
    <w:abstractNumId w:val="12"/>
  </w:num>
  <w:num w:numId="6">
    <w:abstractNumId w:val="9"/>
  </w:num>
  <w:num w:numId="7">
    <w:abstractNumId w:val="4"/>
  </w:num>
  <w:num w:numId="8">
    <w:abstractNumId w:val="1"/>
  </w:num>
  <w:num w:numId="9">
    <w:abstractNumId w:val="3"/>
  </w:num>
  <w:num w:numId="10">
    <w:abstractNumId w:val="7"/>
  </w:num>
  <w:num w:numId="11">
    <w:abstractNumId w:val="14"/>
  </w:num>
  <w:num w:numId="12">
    <w:abstractNumId w:val="6"/>
  </w:num>
  <w:num w:numId="13">
    <w:abstractNumId w:val="5"/>
  </w:num>
  <w:num w:numId="14">
    <w:abstractNumId w:val="11"/>
  </w:num>
  <w:num w:numId="15">
    <w:abstractNumId w:val="13"/>
  </w:num>
  <w:num w:numId="16">
    <w:abstractNumId w:val="8"/>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6351E"/>
    <w:rsid w:val="0BC07C95"/>
    <w:rsid w:val="128F2D41"/>
    <w:rsid w:val="14CC53B9"/>
    <w:rsid w:val="16421E79"/>
    <w:rsid w:val="213B1263"/>
    <w:rsid w:val="22925F36"/>
    <w:rsid w:val="25C603D0"/>
    <w:rsid w:val="27AB4EA2"/>
    <w:rsid w:val="2A5156CE"/>
    <w:rsid w:val="3262186A"/>
    <w:rsid w:val="3D7E73A2"/>
    <w:rsid w:val="40A079FF"/>
    <w:rsid w:val="44013F7E"/>
    <w:rsid w:val="46AA2F9F"/>
    <w:rsid w:val="484A67E7"/>
    <w:rsid w:val="4EAF55F6"/>
    <w:rsid w:val="4F552B7E"/>
    <w:rsid w:val="5B21162A"/>
    <w:rsid w:val="5BB701E0"/>
    <w:rsid w:val="5D156F6C"/>
    <w:rsid w:val="611566B5"/>
    <w:rsid w:val="62602D3D"/>
    <w:rsid w:val="65ED517D"/>
    <w:rsid w:val="6B272C8C"/>
    <w:rsid w:val="6DDA4737"/>
    <w:rsid w:val="6F8A2C35"/>
    <w:rsid w:val="71245578"/>
    <w:rsid w:val="7D3B3B39"/>
    <w:rsid w:val="7D3F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120" w:line="578" w:lineRule="auto"/>
      <w:outlineLvl w:val="0"/>
    </w:pPr>
    <w:rPr>
      <w:b/>
      <w:bCs/>
      <w:kern w:val="44"/>
      <w:sz w:val="28"/>
      <w:szCs w:val="44"/>
    </w:rPr>
  </w:style>
  <w:style w:type="paragraph" w:styleId="5">
    <w:name w:val="heading 2"/>
    <w:basedOn w:val="1"/>
    <w:next w:val="1"/>
    <w:link w:val="15"/>
    <w:semiHidden/>
    <w:unhideWhenUsed/>
    <w:qFormat/>
    <w:uiPriority w:val="0"/>
    <w:pPr>
      <w:keepNext/>
      <w:keepLines/>
      <w:adjustRightInd w:val="0"/>
      <w:snapToGrid w:val="0"/>
      <w:spacing w:before="50" w:beforeLines="50" w:line="360" w:lineRule="auto"/>
      <w:outlineLvl w:val="1"/>
    </w:pPr>
    <w:rPr>
      <w:rFonts w:ascii="Cambria" w:hAnsi="Cambria" w:eastAsia="宋体"/>
      <w:b/>
      <w:bCs/>
      <w:sz w:val="24"/>
      <w:szCs w:val="32"/>
    </w:rPr>
  </w:style>
  <w:style w:type="paragraph" w:styleId="6">
    <w:name w:val="heading 3"/>
    <w:basedOn w:val="1"/>
    <w:next w:val="1"/>
    <w:qFormat/>
    <w:uiPriority w:val="9"/>
    <w:pPr>
      <w:keepNext/>
      <w:keepLines/>
      <w:spacing w:before="140" w:after="140" w:line="360" w:lineRule="auto"/>
      <w:outlineLvl w:val="2"/>
    </w:pPr>
    <w:rPr>
      <w:rFonts w:ascii="Calibri" w:hAnsi="Calibri"/>
      <w:b/>
      <w:bCs/>
      <w:sz w:val="24"/>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Plain Text"/>
    <w:basedOn w:val="1"/>
    <w:qFormat/>
    <w:uiPriority w:val="0"/>
    <w:rPr>
      <w:rFonts w:ascii="宋体" w:hAnsi="Courier New"/>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right" w:leader="dot" w:pos="0"/>
        <w:tab w:val="right" w:leader="dot" w:pos="9240"/>
        <w:tab w:val="right" w:leader="dot" w:pos="12600"/>
      </w:tabs>
      <w:spacing w:line="360" w:lineRule="auto"/>
    </w:pPr>
    <w:rPr>
      <w:rFonts w:asciiTheme="minorAscii" w:hAnsiTheme="minorAscii"/>
      <w:sz w:val="24"/>
      <w:szCs w:val="2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2 Char"/>
    <w:link w:val="5"/>
    <w:qFormat/>
    <w:uiPriority w:val="9"/>
    <w:rPr>
      <w:rFonts w:ascii="Cambria" w:hAnsi="Cambria" w:eastAsia="宋体"/>
      <w:b/>
      <w:bCs/>
      <w:kern w:val="2"/>
      <w:sz w:val="24"/>
      <w:szCs w:val="32"/>
      <w:lang w:val="en-US" w:eastAsia="zh-CN" w:bidi="ar-SA"/>
    </w:rPr>
  </w:style>
  <w:style w:type="paragraph" w:customStyle="1" w:styleId="16">
    <w:name w:val="*正文"/>
    <w:basedOn w:val="1"/>
    <w:autoRedefine/>
    <w:qFormat/>
    <w:uiPriority w:val="0"/>
    <w:pPr>
      <w:spacing w:line="360" w:lineRule="auto"/>
      <w:ind w:firstLine="482" w:firstLineChars="200"/>
    </w:pPr>
    <w:rPr>
      <w:rFonts w:cs="宋体"/>
      <w:b/>
      <w:bCs/>
      <w:sz w:val="24"/>
      <w:lang w:eastAsia="en-US"/>
    </w:rPr>
  </w:style>
  <w:style w:type="table" w:customStyle="1" w:styleId="17">
    <w:name w:val="Table Normal"/>
    <w:autoRedefine/>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8">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0f496ad6-429c-4513-b1d9-2a62c42eb8c7</errorID>
      <errorWord>规范</errorWord>
      <group>L1_Grammar</group>
      <groupName>语法问题</groupName>
      <ability>L2_Grammar</ability>
      <abilityName>语法错误</abilityName>
      <candidateList>
        <item>相关规范</item>
      </candidateList>
      <explain/>
      <paraID>61C22A75</paraID>
      <start>5</start>
      <end>9</end>
      <status>modified</status>
      <modifiedWord>相关规范</modifiedWord>
      <trackRevisions>false</trackRevisions>
    </reviewItem>
    <reviewItem>
      <errorID>14340891-fb93-4291-bb34-f64c6de7497a</errorID>
      <errorWord>技术要求的</errorWord>
      <group>L1_Grammar</group>
      <groupName>语法问题</groupName>
      <ability>L2_Grammar</ability>
      <abilityName>语法错误</abilityName>
      <candidateList>
        <item>技术</item>
      </candidateList>
      <explain/>
      <paraID>61C22A75</paraID>
      <start>11</start>
      <end>13</end>
      <status>modified</status>
      <modifiedWord>技术</modifiedWord>
      <trackRevisions>false</trackRevisions>
    </reviewItem>
    <reviewItem>
      <errorID>1b4ff49c-1fb7-4349-a667-5e34c768f40e</errorID>
      <errorWord>符合中国</errorWord>
      <group>L1_Word</group>
      <groupName>字词问题</groupName>
      <ability>L2_Typo</ability>
      <abilityName>字词错误</abilityName>
      <candidateList>
        <item>应符合中国</item>
      </candidateList>
      <explain/>
      <paraID>1889041B</paraID>
      <start>25</start>
      <end>30</end>
      <status>modified</status>
      <modifiedWord>应符合中国</modifiedWord>
      <trackRevisions>false</trackRevisions>
    </reviewItem>
    <reviewItem>
      <errorID>4a6c86e3-8cce-469c-8532-bca6e2a75bd7</errorID>
      <errorWord>、</errorWord>
      <group>L1_Punc</group>
      <groupName>标点问题</groupName>
      <ability>L2_Punc</ability>
      <abilityName>标点符号检查</abilityName>
      <candidateList>
        <item>。</item>
      </candidateList>
      <explain/>
      <paraID>1889041B</paraID>
      <start>34</start>
      <end>35</end>
      <status>modified</status>
      <modifiedWord>。</modifiedWord>
      <trackRevisions>false</trackRevisions>
    </reviewItem>
    <reviewItem>
      <errorID>db043564-2198-4ca6-8ed7-7e19153bec63</errorID>
      <errorWord>按</errorWord>
      <group>L1_Punc</group>
      <groupName>标点问题</groupName>
      <ability>L2_Punc</ability>
      <abilityName>标点符号检查</abilityName>
      <candidateList>
        <item>，按</item>
      </candidateList>
      <explain/>
      <paraID>1889041B</paraID>
      <start>46</start>
      <end>48</end>
      <status>modified</status>
      <modifiedWord>，按</modifiedWord>
      <trackRevisions>false</trackRevisions>
    </reviewItem>
    <reviewItem>
      <errorID>e2d9cce7-bfa8-44d9-8f01-16e67187ae58</errorID>
      <errorWord>)</errorWord>
      <group>L1_Format</group>
      <groupName>格式问题</groupName>
      <ability>L2_HalfPunc</ability>
      <abilityName>全半角检查</abilityName>
      <candidateList>
        <item>）</item>
      </candidateList>
      <explain>文本全半角错误。</explain>
      <paraID> 8AF601E</paraID>
      <start>18</start>
      <end>19</end>
      <status>modified</status>
      <modifiedWord>）</modifiedWord>
      <trackRevisions>false</trackRevisions>
    </reviewItem>
    <reviewItem>
      <errorID>c5a2c55d-7566-4cb4-a8b8-73e53eb2d728</errorID>
      <errorWord>)</errorWord>
      <group>L1_Format</group>
      <groupName>格式问题</groupName>
      <ability>L2_HalfPunc</ability>
      <abilityName>全半角检查</abilityName>
      <candidateList>
        <item>）</item>
      </candidateList>
      <explain>文本全半角错误。</explain>
      <paraID> 94CE716</paraID>
      <start>18</start>
      <end>19</end>
      <status>modified</status>
      <modifiedWord>）</modifiedWord>
      <trackRevisions>false</trackRevisions>
    </reviewItem>
    <reviewItem>
      <errorID>6aec828e-bd52-46ab-859d-4a9ec340a947</errorID>
      <errorWord>)</errorWord>
      <group>L1_Format</group>
      <groupName>格式问题</groupName>
      <ability>L2_HalfPunc</ability>
      <abilityName>全半角检查</abilityName>
      <candidateList>
        <item>）</item>
      </candidateList>
      <explain>文本全半角错误。</explain>
      <paraID>7910E242</paraID>
      <start>18</start>
      <end>19</end>
      <status>modified</status>
      <modifiedWord>）</modifiedWord>
      <trackRevisions>false</trackRevisions>
    </reviewItem>
    <reviewItem>
      <errorID>75cf7b14-8fbf-4646-8403-bae1c5081cb2</errorID>
      <errorWord>大连水泥厂</errorWord>
      <group>L1_Other</group>
      <groupName>其他问题</groupName>
      <ability>L2_Consistency</ability>
      <abilityName>一致性检查</abilityName>
      <candidateList>
        <item>大连水泥集团有限公司</item>
      </candidateList>
      <explain>实体一致性问题，文档中主体为‘大连水泥集团有限公司’，‘大连水泥厂’表述不一致</explain>
      <paraID>766B3D16</paraID>
      <start>0</start>
      <end>5</end>
      <status>ignored</status>
      <modifiedWord/>
      <trackRevisions>false</trackRevisions>
    </reviewItem>
    <reviewItem>
      <errorID>2c777a05-9fd6-465c-b083-2caafc74c7e2</errorID>
      <errorWord>55-60万</errorWord>
      <group>L1_Knowledge</group>
      <groupName>知识性问题</groupName>
      <ability>L2_Knowledge</ability>
      <abilityName>其他知识</abilityName>
      <candidateList>
        <item>55万—60万</item>
      </candidateList>
      <explain>1. “55-60万”中的单位“万”仅出现在后一个数字上，容易引起歧义；根据《现代汉语标点符号数字用法规范手册》，数字表示范围两边需要使用统一的格式。2.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766B3D16</paraID>
      <start>105</start>
      <end>112</end>
      <status>modified</status>
      <modifiedWord>55万—60万</modifiedWord>
      <trackRevisions>false</trackRevisions>
    </reviewItem>
    <reviewItem>
      <errorID>dc8e829b-eae7-4a26-8db8-d4b92469639f</errorID>
      <errorWord>排</errorWord>
      <group>L1_Word</group>
      <groupName>字词问题</groupName>
      <ability>L2_Typo</ability>
      <abilityName>字词错误</abilityName>
      <candidateList>
        <item>排放</item>
      </candidateList>
      <explain/>
      <paraID>766B3D16</paraID>
      <start>167</start>
      <end>169</end>
      <status>modified</status>
      <modifiedWord>排放</modifiedWord>
      <trackRevisions>false</trackRevisions>
    </reviewItem>
    <reviewItem>
      <errorID>8eff22e8-2cc2-4981-a2d6-e88a080daa7f</errorID>
      <errorWord>大连水泥厂</errorWord>
      <group>L1_Other</group>
      <groupName>其他问题</groupName>
      <ability>L2_Consistency</ability>
      <abilityName>一致性检查</abilityName>
      <candidateList>
        <item>大连水泥集团有限公司</item>
      </candidateList>
      <explain>实体一致性问题，文档中主体为‘大连水泥集团有限公司’，‘大连水泥厂’表述不一致</explain>
      <paraID>2A72903E</paraID>
      <start>0</start>
      <end>5</end>
      <status>ignored</status>
      <modifiedWord/>
      <trackRevisions>false</trackRevisions>
    </reviewItem>
    <reviewItem>
      <errorID>c5d53db1-ff80-4816-8f50-179c27a371cb</errorID>
      <errorWord>制</errorWord>
      <group>L1_Word</group>
      <groupName>字词问题</groupName>
      <ability>L2_Typo</ability>
      <abilityName>字词错误</abilityName>
      <candidateList>
        <item>方式</item>
      </candidateList>
      <explain/>
      <paraID>7A604481</paraID>
      <start>11</start>
      <end>12</end>
      <status>ignored</status>
      <modifiedWord/>
      <trackRevisions>false</trackRevisions>
    </reviewItem>
    <reviewItem>
      <errorID>f382a349-7f5f-4359-b7fe-a9eb941b7a10</errorID>
      <errorWord>点</errorWord>
      <group>L1_Word</group>
      <groupName>字词问题</groupName>
      <ability>L2_Typo</ability>
      <abilityName>字词错误</abilityName>
      <candidateList>
        <item>电</item>
      </candidateList>
      <explain/>
      <paraID>7A604481</paraID>
      <start>19</start>
      <end>20</end>
      <status>modified</status>
      <modifiedWord>电</modifiedWord>
      <trackRevisions>false</trackRevisions>
    </reviewItem>
    <reviewItem>
      <errorID>5bbc03dc-f73a-4248-b7b3-39bfa0d6e60a</errorID>
      <errorWord>接入乙方</errorWord>
      <group>L1_Grammar</group>
      <groupName>语法问题</groupName>
      <ability>L2_Grammar</ability>
      <abilityName>语法错误</abilityName>
      <candidateList>
        <item>接入</item>
      </candidateList>
      <explain/>
      <paraID>7A604481</paraID>
      <start>30</start>
      <end>32</end>
      <status>modified</status>
      <modifiedWord>接入</modifiedWord>
      <trackRevisions>false</trackRevisions>
    </reviewItem>
    <reviewItem>
      <errorID>84644cc9-7dd3-4172-aeaf-1643624fa38c</errorID>
      <errorWord>55~60万</errorWord>
      <group>L1_Knowledge</group>
      <groupName>知识性问题</groupName>
      <ability>L2_Knowledge</ability>
      <abilityName>其他知识</abilityName>
      <candidateList>
        <item>55万～60万</item>
      </candidateList>
      <explain>1. “55~60万”中的单位“万”仅出现在后一个数字上，容易引起歧义；根据《现代汉语标点符号数字用法规范手册》，数字表示范围两边需要使用统一的格式。2.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8FF2DEC</paraID>
      <start>0</start>
      <end>7</end>
      <status>modified</status>
      <modifiedWord>55万～60万</modifiedWord>
      <trackRevisions>false</trackRevisions>
    </reviewItem>
    <reviewItem>
      <errorID>f25703fe-9397-426b-bdfb-a042d02c5367</errorID>
      <errorWord>。</errorWord>
      <group>L1_Grammar</group>
      <groupName>语法问题</groupName>
      <ability>L2_Grammar</ability>
      <abilityName>语法错误</abilityName>
      <candidateList>
        <item>工作。</item>
      </candidateList>
      <explain/>
      <paraID>477F2A5C</paraID>
      <start>88</start>
      <end>91</end>
      <status>modified</status>
      <modifiedWord>工作。</modifiedWord>
      <trackRevisions>false</trackRevisions>
    </reviewItem>
    <reviewItem>
      <errorID>e72b994e-46c2-4433-87b9-5ebf6ab3bc18</errorID>
      <errorWord>以及</errorWord>
      <group>L1_Punc</group>
      <groupName>标点问题</groupName>
      <ability>L2_Punc</ability>
      <abilityName>标点符号检查</abilityName>
      <candidateList>
        <item>，以及</item>
      </candidateList>
      <explain/>
      <paraID>7488E0FD</paraID>
      <start>58</start>
      <end>61</end>
      <status>modified</status>
      <modifiedWord>，以及</modifiedWord>
      <trackRevisions>false</trackRevisions>
    </reviewItem>
    <reviewItem>
      <errorID>112a82b6-52f8-4a0a-8ec0-e4c38a0e9d5e</errorID>
      <errorWord>。</errorWord>
      <group>L1_Grammar</group>
      <groupName>语法问题</groupName>
      <ability>L2_Grammar</ability>
      <abilityName>语法错误</abilityName>
      <candidateList>
        <item>工作。</item>
      </candidateList>
      <explain/>
      <paraID>7488E0FD</paraID>
      <start>92</start>
      <end>95</end>
      <status>modified</status>
      <modifiedWord>工作。</modifiedWord>
      <trackRevisions>false</trackRevisions>
    </reviewItem>
    <reviewItem>
      <errorID>ff69fab1-0c7c-4f60-b485-bf9c1506944f</errorID>
      <errorWord>接入</errorWord>
      <group>L1_Punc</group>
      <groupName>标点问题</groupName>
      <ability>L2_Punc</ability>
      <abilityName>标点符号检查</abilityName>
      <candidateList>
        <item>接入。</item>
      </candidateList>
      <explain/>
      <paraID>69F70B95</paraID>
      <start>4</start>
      <end>7</end>
      <status>modified</status>
      <modifiedWord>接入。</modifiedWord>
      <trackRevisions>false</trackRevisions>
    </reviewItem>
    <reviewItem>
      <errorID>97fa830d-342e-4efe-8d61-18e6e9a3ab44</errorID>
      <errorWord>、</errorWord>
      <group>L1_Punc</group>
      <groupName>标点问题</groupName>
      <ability>L2_Punc</ability>
      <abilityName>标点符号检查</abilityName>
      <candidateList>
        <item>，</item>
      </candidateList>
      <explain/>
      <paraID>7E24F094</paraID>
      <start>45</start>
      <end>46</end>
      <status>modified</status>
      <modifiedWord>，</modifiedWord>
      <trackRevisions>false</trackRevisions>
    </reviewItem>
    <reviewItem>
      <errorID>842c20b7-dcf6-4c63-a495-c83057073191</errorID>
      <errorWord>、</errorWord>
      <group>L1_Punc</group>
      <groupName>标点问题</groupName>
      <ability>L2_Punc</ability>
      <abilityName>标点符号检查</abilityName>
      <candidateList>
        <item>，</item>
      </candidateList>
      <explain/>
      <paraID>7E24F094</paraID>
      <start>51</start>
      <end>52</end>
      <status>modified</status>
      <modifiedWord>，</modifiedWord>
      <trackRevisions>false</trackRevisions>
    </reviewItem>
    <reviewItem>
      <errorID>560829fa-38ea-4e40-8b3e-5c4a96e25d9a</errorID>
      <errorWord>、</errorWord>
      <group>L1_Punc</group>
      <groupName>标点问题</groupName>
      <ability>L2_Punc</ability>
      <abilityName>标点符号检查</abilityName>
      <candidateList>
        <item>，</item>
      </candidateList>
      <explain/>
      <paraID>7E24F094</paraID>
      <start>58</start>
      <end>59</end>
      <status>modified</status>
      <modifiedWord>，</modifiedWord>
      <trackRevisions>false</trackRevisions>
    </reviewItem>
    <reviewItem>
      <errorID>df98ccec-5842-418c-b2ec-eed1d25c596e</errorID>
      <errorWord>。</errorWord>
      <group>L1_Grammar</group>
      <groupName>语法问题</groupName>
      <ability>L2_Grammar</ability>
      <abilityName>语法错误</abilityName>
      <candidateList>
        <item>等工作。</item>
      </candidateList>
      <explain/>
      <paraID>7E24F094</paraID>
      <start>61</start>
      <end>65</end>
      <status>modified</status>
      <modifiedWord>等工作。</modifiedWord>
      <trackRevisions>false</trackRevisions>
    </reviewItem>
    <reviewItem>
      <errorID>98cf6663-2b0e-48e3-823f-77289587390c</errorID>
      <errorWord>制</errorWord>
      <group>L1_Word</group>
      <groupName>字词问题</groupName>
      <ability>L2_Typo</ability>
      <abilityName>字词错误</abilityName>
      <candidateList>
        <item>方式</item>
      </candidateList>
      <explain/>
      <paraID>57B83A93</paraID>
      <start>17</start>
      <end>18</end>
      <status>ignored</status>
      <modifiedWord/>
      <trackRevisions>false</trackRevisions>
    </reviewItem>
    <reviewItem>
      <errorID>2e4e6801-cafb-4fce-817d-4b58e818d3d2</errorID>
      <errorWord>。</errorWord>
      <group>L1_Grammar</group>
      <groupName>语法问题</groupName>
      <ability>L2_Grammar</ability>
      <abilityName>语法错误</abilityName>
      <candidateList>
        <item>的安装。</item>
      </candidateList>
      <explain/>
      <paraID>6C2A8DD1</paraID>
      <start>35</start>
      <end>39</end>
      <status>modified</status>
      <modifiedWord>的安装。</modifiedWord>
      <trackRevisions>false</trackRevisions>
    </reviewItem>
    <reviewItem>
      <errorID>8fa97549-0d29-4351-8d81-bd8c19f27edd</errorID>
      <errorWord>工艺操作手册等文件编写</errorWord>
      <group>L1_Word</group>
      <groupName>字词问题</groupName>
      <ability>L2_Typo</ability>
      <abilityName>字词错误</abilityName>
      <candidateList>
        <item>编写工艺操作手册等文件</item>
      </candidateList>
      <explain/>
      <paraID>16CB3A54</paraID>
      <start>14</start>
      <end>25</end>
      <status>modified</status>
      <modifiedWord>编写工艺操作手册等文件</modifiedWord>
      <trackRevisions>false</trackRevisions>
    </reviewItem>
    <reviewItem>
      <errorID>baffdc1d-425d-4dd6-9d08-897c367b021d</errorID>
      <errorWord>有关</errorWord>
      <group>L1_Word</group>
      <groupName>字词问题</groupName>
      <ability>L2_Typo</ability>
      <abilityName>字词错误</abilityName>
      <candidateList>
        <item>等有关</item>
      </candidateList>
      <explain/>
      <paraID>366D50EF</paraID>
      <start>37</start>
      <end>40</end>
      <status>modified</status>
      <modifiedWord>等有关</modifiedWord>
      <trackRevisions>false</trackRevisions>
    </reviewItem>
    <reviewItem>
      <errorID>57ab3f16-bf41-46fb-8e43-dae5aabc676f</errorID>
      <errorWord>权利</errorWord>
      <group>L1_Word</group>
      <groupName>字词问题</groupName>
      <ability>L2_Typo</ability>
      <abilityName>字词错误</abilityName>
      <candidateList>
        <item>义务</item>
      </candidateList>
      <explain/>
      <paraID>1AC69EF1</paraID>
      <start>17</start>
      <end>19</end>
      <status>modified</status>
      <modifiedWord>义务</modifiedWord>
      <trackRevisions>false</trackRevisions>
    </reviewItem>
    <reviewItem>
      <errorID>16f14731-8289-450b-b3c1-27d0f61a6654</errorID>
      <errorWord>接引</errorWord>
      <group>L1_Grammar</group>
      <groupName>语法问题</groupName>
      <ability>L2_Grammar</ability>
      <abilityName>语法错误</abilityName>
      <candidateList>
        <item>进行接引</item>
      </candidateList>
      <explain/>
      <paraID>50CC4D48</paraID>
      <start>31</start>
      <end>35</end>
      <status>modified</status>
      <modifiedWord>进行接引</modifiedWord>
      <trackRevisions>false</trackRevisions>
    </reviewItem>
    <reviewItem>
      <errorID>2541de2e-3ff0-4c13-b5a0-2101bd96e8d9</errorID>
      <errorWord>达到</errorWord>
      <group>L1_Word</group>
      <groupName>字词问题</groupName>
      <ability>L2_Typo</ability>
      <abilityName>字词错误</abilityName>
      <candidateList>
        <item>实现</item>
      </candidateList>
      <explain/>
      <paraID>2BB5C5E6</paraID>
      <start>9</start>
      <end>11</end>
      <status>modified</status>
      <modifiedWord>实现</modifiedWord>
      <trackRevisions>false</trackRevisions>
    </reviewItem>
    <reviewItem>
      <errorID>e207a41c-3730-4c38-b94d-cbb183c6751b</errorID>
      <errorWord>：</errorWord>
      <group>L1_Punc</group>
      <groupName>标点问题</groupName>
      <ability>L2_Punc</ability>
      <abilityName>标点符号检查</abilityName>
      <candidateList>
        <item>。</item>
      </candidateList>
      <explain/>
      <paraID> C671FA6</paraID>
      <start>59</start>
      <end>60</end>
      <status>modified</status>
      <modifiedWord>。</modifiedWord>
      <trackRevisions>false</trackRevisions>
    </reviewItem>
    <reviewItem>
      <errorID>ddabed95-1805-4674-b678-7bed33dc7528</errorID>
      <errorWord> </errorWord>
      <group>L1_Punc</group>
      <groupName>标点问题</groupName>
      <ability>L2_Punc</ability>
      <abilityName>标点符号检查</abilityName>
      <candidateList>
        <item/>
      </candidateList>
      <explain>此处空格冗余，建议删除。</explain>
      <paraID>4EE4BE1B</paraID>
      <start>2</start>
      <end>2</end>
      <status>modified</status>
      <modifiedWord/>
      <trackRevisions>false</trackRevisions>
    </reviewItem>
    <reviewItem>
      <errorID>9e0a6182-c0c0-4735-9f12-6a3763a3f456</errorID>
      <errorWord>~</errorWord>
      <group>L1_Format</group>
      <groupName>格式问题</groupName>
      <ability>L2_HalfPunc</ability>
      <abilityName>全半角检查</abilityName>
      <candidateList>
        <item>～</item>
      </candidateList>
      <explain>文本全半角错误。</explain>
      <paraID>4855B71E</paraID>
      <start>3</start>
      <end>4</end>
      <status>modified</status>
      <modifiedWord>～</modifiedWord>
      <trackRevisions>false</trackRevisions>
    </reviewItem>
    <reviewItem>
      <errorID>0137d2f7-a3c7-4235-833b-fa6488a7d599</errorID>
      <errorWord>;</errorWord>
      <group>L1_Format</group>
      <groupName>格式问题</groupName>
      <ability>L2_HalfPunc</ability>
      <abilityName>全半角检查</abilityName>
      <candidateList>
        <item>；</item>
      </candidateList>
      <explain>文本全半角错误。</explain>
      <paraID>28453BDE</paraID>
      <start>4</start>
      <end>5</end>
      <status>modified</status>
      <modifiedWord>；</modifiedWord>
      <trackRevisions>false</trackRevisions>
    </reviewItem>
    <reviewItem>
      <errorID>d9ce0518-251d-4798-a1d2-572d64cc51fa</errorID>
      <errorWord>(</errorWord>
      <group>L1_Format</group>
      <groupName>格式问题</groupName>
      <ability>L2_HalfPunc</ability>
      <abilityName>全半角检查</abilityName>
      <candidateList>
        <item>（</item>
      </candidateList>
      <explain>文本全半角错误。</explain>
      <paraID>28453BDE</paraID>
      <start>10</start>
      <end>11</end>
      <status>modified</status>
      <modifiedWord>（</modifiedWord>
      <trackRevisions>false</trackRevisions>
    </reviewItem>
    <reviewItem>
      <errorID>711a2b2d-c661-43cc-b15e-95d95b949fda</errorID>
      <errorWord>)</errorWord>
      <group>L1_Format</group>
      <groupName>格式问题</groupName>
      <ability>L2_HalfPunc</ability>
      <abilityName>全半角检查</abilityName>
      <candidateList>
        <item>）</item>
      </candidateList>
      <explain>文本全半角错误。</explain>
      <paraID>28453BDE</paraID>
      <start>12</start>
      <end>13</end>
      <status>modified</status>
      <modifiedWord>）</modifiedWord>
      <trackRevisions>false</trackRevisions>
    </reviewItem>
    <reviewItem>
      <errorID>be9cd4fe-149c-416d-8cfd-ab011645487c</errorID>
      <errorWord>(</errorWord>
      <group>L1_Format</group>
      <groupName>格式问题</groupName>
      <ability>L2_HalfPunc</ability>
      <abilityName>全半角检查</abilityName>
      <candidateList>
        <item>（</item>
      </candidateList>
      <explain>文本全半角错误。</explain>
      <paraID>28453BDE</paraID>
      <start>32</start>
      <end>33</end>
      <status>modified</status>
      <modifiedWord>（</modifiedWord>
      <trackRevisions>false</trackRevisions>
    </reviewItem>
    <reviewItem>
      <errorID>731cfe72-1137-4b4f-b08d-c43a1f90fa13</errorID>
      <errorWord>)</errorWord>
      <group>L1_Format</group>
      <groupName>格式问题</groupName>
      <ability>L2_HalfPunc</ability>
      <abilityName>全半角检查</abilityName>
      <candidateList>
        <item>）</item>
      </candidateList>
      <explain>文本全半角错误。</explain>
      <paraID>28453BDE</paraID>
      <start>34</start>
      <end>35</end>
      <status>modified</status>
      <modifiedWord>）</modifiedWord>
      <trackRevisions>false</trackRevisions>
    </reviewItem>
    <reviewItem>
      <errorID>7c31df5d-5453-4a62-a40b-cd5be3321dfe</errorID>
      <errorWord>(</errorWord>
      <group>L1_Format</group>
      <groupName>格式问题</groupName>
      <ability>L2_HalfPunc</ability>
      <abilityName>全半角检查</abilityName>
      <candidateList>
        <item>（</item>
      </candidateList>
      <explain>文本全半角错误。</explain>
      <paraID>28453BDE</paraID>
      <start>41</start>
      <end>42</end>
      <status>modified</status>
      <modifiedWord>（</modifiedWord>
      <trackRevisions>false</trackRevisions>
    </reviewItem>
    <reviewItem>
      <errorID>db5b5e6f-cf36-4b94-9e22-6525d6454dae</errorID>
      <errorWord>)</errorWord>
      <group>L1_Format</group>
      <groupName>格式问题</groupName>
      <ability>L2_HalfPunc</ability>
      <abilityName>全半角检查</abilityName>
      <candidateList>
        <item>）</item>
      </candidateList>
      <explain>文本全半角错误。</explain>
      <paraID>28453BDE</paraID>
      <start>43</start>
      <end>44</end>
      <status>modified</status>
      <modifiedWord>）</modifiedWord>
      <trackRevisions>false</trackRevisions>
    </reviewItem>
    <reviewItem>
      <errorID>27e44f00-491a-4dad-8c86-64db5cfb46c4</errorID>
      <errorWord>(</errorWord>
      <group>L1_Format</group>
      <groupName>格式问题</groupName>
      <ability>L2_HalfPunc</ability>
      <abilityName>全半角检查</abilityName>
      <candidateList>
        <item>（</item>
      </candidateList>
      <explain>文本全半角错误。</explain>
      <paraID>28453BDE</paraID>
      <start>51</start>
      <end>52</end>
      <status>modified</status>
      <modifiedWord>（</modifiedWord>
      <trackRevisions>false</trackRevisions>
    </reviewItem>
    <reviewItem>
      <errorID>3341b790-fa03-4a5f-bca8-e6c90ebe553e</errorID>
      <errorWord>):</errorWord>
      <group>L1_Format</group>
      <groupName>格式问题</groupName>
      <ability>L2_HalfPunc</ability>
      <abilityName>全半角检查</abilityName>
      <candidateList>
        <item>）：</item>
      </candidateList>
      <explain>文本全半角错误。</explain>
      <paraID>28453BDE</paraID>
      <start>53</start>
      <end>55</end>
      <status>modified</status>
      <modifiedWord>）：</modifiedWord>
      <trackRevisions>false</trackRevisions>
    </reviewItem>
    <reviewItem>
      <errorID>a7d808d4-3334-4878-bf77-da270190a056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413C5DFC</paraID>
      <start>2</start>
      <end>3</end>
      <status>unmodified</status>
      <modifiedWord/>
      <trackRevisions>false</trackRevisions>
    </reviewItem>
    <reviewItem>
      <errorID>26dea915-e391-456f-9c62-cb447ba4af05</errorID>
      <errorWord>(</errorWord>
      <group>L1_Format</group>
      <groupName>格式问题</groupName>
      <ability>L2_HalfPunc</ability>
      <abilityName>全半角检查</abilityName>
      <candidateList>
        <item>（</item>
      </candidateList>
      <explain>文本全半角错误。</explain>
      <paraID>58485207</paraID>
      <start>2</start>
      <end>3</end>
      <status>unmodified</status>
      <modifiedWord/>
      <trackRevisions>false</trackRevisions>
    </reviewItem>
    <reviewItem>
      <errorID>8cc961af-1597-4d1a-871b-d8ee9c7c57e0</errorID>
      <errorWord>)</errorWord>
      <group>L1_Format</group>
      <groupName>格式问题</groupName>
      <ability>L2_HalfPunc</ability>
      <abilityName>全半角检查</abilityName>
      <candidateList>
        <item>）</item>
      </candidateList>
      <explain>文本全半角错误。</explain>
      <paraID>58485207</paraID>
      <start>22</start>
      <end>23</end>
      <status>unmodified</status>
      <modifiedWord/>
      <trackRevisions>false</trackRevisions>
    </reviewItem>
    <reviewItem>
      <errorID>e22289dc-90a2-4b0e-a720-fa3baf8dbf59</errorID>
      <errorWord>,</errorWord>
      <group>L1_Format</group>
      <groupName>格式问题</groupName>
      <ability>L2_HalfPunc</ability>
      <abilityName>全半角检查</abilityName>
      <candidateList>
        <item>，</item>
      </candidateList>
      <explain>文本全半角错误。</explain>
      <paraID>48B48E49</paraID>
      <start>13</start>
      <end>14</end>
      <status>unmodified</status>
      <modifiedWord/>
      <trackRevisions>false</trackRevisions>
    </reviewItem>
    <reviewItem>
      <errorID>4e088448-d168-4edb-b4f6-f2b74a135f5b</errorID>
      <errorWord>其它</errorWord>
      <group>L1_Word</group>
      <groupName>字词问题</groupName>
      <ability>L2_Alias</ability>
      <abilityName>也作/曾用词</abilityName>
      <candidateList>
        <item>其他</item>
      </candidateList>
      <explain>词汇[其它]为不规范表述或旧称，其规范书面表述为[其他]。</explain>
      <paraID>228395B7</paraID>
      <start>0</start>
      <end>2</end>
      <status>unmodified</status>
      <modifiedWord/>
      <trackRevisions>false</trackRevisions>
    </reviewItem>
    <reviewItem>
      <errorID>dbdfef1b-a993-4f6d-b187-f29ad5665445</errorID>
      <errorWord>需要的</errorWord>
      <group>L1_Word</group>
      <groupName>字词问题</groupName>
      <ability>L2_Typo</ability>
      <abilityName>字词错误</abilityName>
      <candidateList>
        <item>需要</item>
      </candidateList>
      <explain/>
      <paraID>5DF26714</paraID>
      <start>27</start>
      <end>30</end>
      <status>unmodified</status>
      <modifiedWord/>
      <trackRevisions>false</trackRevisions>
    </reviewItem>
    <reviewItem>
      <errorID>ddc52e44-647e-4a58-a37a-555bc40dc4ac</errorID>
      <errorWord>经由</errorWord>
      <group>L1_Punc</group>
      <groupName>标点问题</groupName>
      <ability>L2_Punc</ability>
      <abilityName>标点符号检查</abilityName>
      <candidateList>
        <item>，经由</item>
      </candidateList>
      <explain/>
      <paraID>3187F56F</paraID>
      <start>65</start>
      <end>67</end>
      <status>unmodified</status>
      <modifiedWord/>
      <trackRevisions>false</trackRevisions>
    </reviewItem>
    <reviewItem>
      <errorID>b89a3af4-6aa7-4b1a-b328-2b70e8905ce7</errorID>
      <errorWord>，</errorWord>
      <group>L1_Punc</group>
      <groupName>标点问题</groupName>
      <ability>L2_Punc</ability>
      <abilityName>标点符号检查</abilityName>
      <candidateList>
        <item>。</item>
      </candidateList>
      <explain/>
      <paraID>3187F56F</paraID>
      <start>110</start>
      <end>111</end>
      <status>unmodified</status>
      <modifiedWord/>
      <trackRevisions>false</trackRevisions>
    </reviewItem>
    <reviewItem>
      <errorID>ad876ff6-1db8-462d-85a7-493c4259670e</errorID>
      <errorWord>＋</errorWord>
      <group>L1_Format</group>
      <groupName>格式问题</groupName>
      <ability>L2_HalfPunc</ability>
      <abilityName>全半角检查</abilityName>
      <candidateList>
        <item>+</item>
      </candidateList>
      <explain>文本全半角错误。</explain>
      <paraID>732C5CD7</paraID>
      <start>3</start>
      <end>4</end>
      <status>unmodified</status>
      <modifiedWord/>
      <trackRevisions>false</trackRevisions>
    </reviewItem>
    <reviewItem>
      <errorID>61ff28b2-a1f4-483a-9549-360c924b59a9</errorID>
      <errorWord>＋</errorWord>
      <group>L1_Format</group>
      <groupName>格式问题</groupName>
      <ability>L2_HalfPunc</ability>
      <abilityName>全半角检查</abilityName>
      <candidateList>
        <item>+</item>
      </candidateList>
      <explain>文本全半角错误。</explain>
      <paraID>732C5CD7</paraID>
      <start>17</start>
      <end>18</end>
      <status>unmodified</status>
      <modifiedWord/>
      <trackRevisions>false</trackRevisions>
    </reviewItem>
    <reviewItem>
      <errorID>8ce19270-9d10-43e5-b7d7-2633e7ff7bf1</errorID>
      <errorWord>＋</errorWord>
      <group>L1_Format</group>
      <groupName>格式问题</groupName>
      <ability>L2_HalfPunc</ability>
      <abilityName>全半角检查</abilityName>
      <candidateList>
        <item>+</item>
      </candidateList>
      <explain>文本全半角错误。</explain>
      <paraID>4493A483</paraID>
      <start>5</start>
      <end>6</end>
      <status>unmodified</status>
      <modifiedWord/>
      <trackRevisions>false</trackRevisions>
    </reviewItem>
    <reviewItem>
      <errorID>bc0f476e-e8ab-4cc9-ae89-208067cf6c67</errorID>
      <errorWord>、</errorWord>
      <group>L1_Grammar</group>
      <groupName>语法问题</groupName>
      <ability>L2_Grammar</ability>
      <abilityName>语法错误</abilityName>
      <candidateList>
        <item>装置、</item>
      </candidateList>
      <explain/>
      <paraID>669344AE</paraID>
      <start>91</start>
      <end>94</end>
      <status>modified</status>
      <modifiedWord>装置、</modifiedWord>
      <trackRevisions>false</trackRevisions>
    </reviewItem>
    <reviewItem>
      <errorID>daad2b4c-4190-45e5-95db-2af235f7c874</errorID>
      <errorWord>烟气</errorWord>
      <group>L1_Word</group>
      <groupName>字词问题</groupName>
      <ability>L2_Typo</ability>
      <abilityName>字词错误</abilityName>
      <candidateList>
        <item>的烟气</item>
      </candidateList>
      <explain/>
      <paraID>42FDCA4D</paraID>
      <start>23</start>
      <end>26</end>
      <status>modified</status>
      <modifiedWord>的烟气</modifiedWord>
      <trackRevisions>false</trackRevisions>
    </reviewItem>
    <reviewItem>
      <errorID>b88f499c-8dbe-47b2-a180-e9fb752db29b</errorID>
      <errorWord>35mg</errorWord>
      <group>L1_Word</group>
      <groupName>字词问题</groupName>
      <ability>L2_Typo</ability>
      <abilityName>字词错误</abilityName>
      <candidateList>
        <item> 35mg</item>
      </candidateList>
      <explain/>
      <paraID>42FDCA4D</paraID>
      <start>74</start>
      <end>79</end>
      <status>modified</status>
      <modifiedWord> 35mg</modifiedWord>
      <trackRevisions>false</trackRevisions>
    </reviewItem>
    <reviewItem>
      <errorID>36d08735-907f-45c8-aba4-453de88ea543</errorID>
      <errorWord>Nm3</errorWord>
      <group>L1_Word</group>
      <groupName>字词问题</groupName>
      <ability>L2_Typo</ability>
      <abilityName>字词错误</abilityName>
      <candidateList>
        <item>Nm³</item>
      </candidateList>
      <explain/>
      <paraID>42FDCA4D</paraID>
      <start>80</start>
      <end>83</end>
      <status>modified</status>
      <modifiedWord>Nm³</modifiedWord>
      <trackRevisions>false</trackRevisions>
    </reviewItem>
    <reviewItem>
      <errorID>59e8c9d4-5bb5-42ef-9673-837b62c179de</errorID>
      <errorWord>用于</errorWord>
      <group>L1_Punc</group>
      <groupName>标点问题</groupName>
      <ability>L2_Punc</ability>
      <abilityName>标点符号检查</abilityName>
      <candidateList>
        <item>，用于</item>
      </candidateList>
      <explain/>
      <paraID>20E7032A</paraID>
      <start>74</start>
      <end>77</end>
      <status>modified</status>
      <modifiedWord>，用于</modifiedWord>
      <trackRevisions>false</trackRevisions>
    </reviewItem>
    <reviewItem>
      <errorID>8bcf7142-474c-4a6c-906d-21bd9e3b08dd</errorID>
      <errorWord>，</errorWord>
      <group>L1_Punc</group>
      <groupName>标点问题</groupName>
      <ability>L2_Punc</ability>
      <abilityName>标点符���检查</abilityName>
      <candidateList>
        <item>。</item>
      </candidateList>
      <explain/>
      <paraID>20E7032A</paraID>
      <start>79</start>
      <end>80</end>
      <status>modified</status>
      <modifiedWord>。</modifiedWord>
      <trackRevisions>false</trackRevisions>
    </reviewItem>
    <reviewItem>
      <errorID>863bb98c-fe24-4513-92f8-c4c2429d99cb</errorID>
      <errorWord>从</errorWord>
      <group>L1_Punc</group>
      <groupName>标点问题</groupName>
      <ability>L2_Punc</ability>
      <abilityName>标点符号检查</abilityName>
      <candidateList>
        <item>，从</item>
      </candidateList>
      <explain/>
      <paraID>20E7032A</paraID>
      <start>113</start>
      <end>115</end>
      <status>modified</status>
      <modifiedWord>，从</modifiedWord>
      <trackRevisions>false</trackRevisions>
    </reviewItem>
    <reviewItem>
      <errorID>711caa0a-6d16-45da-b783-8041360cef36</errorID>
      <errorWord>，</errorWord>
      <group>L1_Punc</group>
      <groupName>标点问题</groupName>
      <ability>L2_Punc</ability>
      <abilityName>标点符号检查</abilityName>
      <candidateList>
        <item>。</item>
      </candidateList>
      <explain/>
      <paraID>20E7032A</paraID>
      <start>130</start>
      <end>131</end>
      <status>modified</status>
      <modifiedWord>。</modifiedWord>
      <trackRevisions>false</trackRevisions>
    </reviewItem>
    <reviewItem>
      <errorID>ddbb8fc3-6daa-4fa8-a115-4227e7b09183</errorID>
      <errorWord>不</errorWord>
      <group>L1_Punc</group>
      <groupName>标点问题</groupName>
      <ability>L2_Punc</ability>
      <abilityName>标点符号检查</abilityName>
      <candidateList>
        <item>，不</item>
      </candidateList>
      <explain/>
      <paraID>20E7032A</paraID>
      <start>147</start>
      <end>148</end>
      <status>ignored</status>
      <modifiedWord/>
      <trackRevisions>false</trackRevisions>
    </reviewItem>
    <reviewItem>
      <errorID>76b1680c-73cb-40e3-b063-93074d9f2030</errorID>
      <errorWord>、</errorWord>
      <group>L1_Punc</group>
      <groupName>标点问题</groupName>
      <ability>L2_Punc</ability>
      <abilityName>标点符号检查</abilityName>
      <candidateList>
        <item>，</item>
      </candidateList>
      <explain/>
      <paraID>6769542D</paraID>
      <start>49</start>
      <end>50</end>
      <status>modified</status>
      <modifiedWord>，</modifiedWord>
      <trackRevisions>false</trackRevisions>
    </reviewItem>
    <reviewItem>
      <errorID>fda8575e-12b5-4dd1-843a-7717f823dd12</errorID>
      <errorWord>消音器</errorWord>
      <group>L1_Word</group>
      <groupName>字词问题</groupName>
      <ability>L2_Typo</ability>
      <abilityName>字词错误</abilityName>
      <candidateList>
        <item>消声器</item>
      </candidateList>
      <explain/>
      <paraID>6EDCDDD6</paraID>
      <start>28</start>
      <end>31</end>
      <status>ignored</status>
      <modifiedWord/>
      <trackRevisions>false</trackRevisions>
    </reviewItem>
    <reviewItem>
      <errorID>890d1df0-5ee0-4d2b-9cce-c8df193839ee</errorID>
      <errorWord>噪音</errorWord>
      <group>L1_Word</group>
      <groupName>字词问题</groupName>
      <ability>L2_Alias</ability>
      <abilityName>也作/曾用词</abilityName>
      <candidateList>
        <item>噪声</item>
      </candidateList>
      <explain>词汇[噪音]为不规范表述或旧称，其规范书面表述为[噪声]。</explain>
      <paraID>6EDCDDD6</paraID>
      <start>38</start>
      <end>40</end>
      <status>ignored</status>
      <modifiedWord/>
      <trackRevisions>false</trackRevisions>
    </reviewItem>
    <reviewItem>
      <errorID>f23aa706-3e11-4559-8a24-c2366efe5a1f</errorID>
      <errorWord>为</errorWord>
      <group>L1_Word</group>
      <groupName>字词问题</groupName>
      <ability>L2_Typo</ability>
      <abilityName>字词错误</abilityName>
      <candidateList>
        <item>未</item>
      </candidateList>
      <explain>存在发音相同字词的误用。</explain>
      <paraID>63CF830A</paraID>
      <start>21</start>
      <end>22</end>
      <status>ignored</status>
      <modifiedWord/>
      <trackRevisions>false</trackRevisions>
    </reviewItem>
    <reviewItem>
      <errorID>3434f830-7c92-45b2-9a9c-58b88aa8589a</errorID>
      <errorWord>在此</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6E680190</paraID>
      <start>125</start>
      <end>126</end>
      <status>modified</status>
      <modifiedWord>在</modifiedWord>
      <trackRevisions>false</trackRevisions>
    </reviewItem>
    <reviewItem>
      <errorID>233a4dbc-9984-4839-b9d8-c2da037333df</errorID>
      <errorWord>电控</errorWord>
      <group>L1_Word</group>
      <groupName>字词问题</groupName>
      <ability>L2_Typo</ability>
      <abilityName>字词错误</abilityName>
      <candidateList>
        <item> 电控</item>
      </candidateList>
      <explain/>
      <paraID> F2B0291</paraID>
      <start>0</start>
      <end>3</end>
      <status>modified</status>
      <modifiedWord> 电控</modifiedWord>
      <trackRevisions>false</trackRevisions>
    </reviewItem>
    <reviewItem>
      <errorID>30f19080-9904-4b25-a1e7-41c4e6cda8ae</errorID>
      <errorWord> </errorWord>
      <group>L1_Punc</group>
      <groupName>标点问题</groupName>
      <ability>L2_Punc</ability>
      <abilityName>标点符号检查</abilityName>
      <candidateList>
        <item/>
      </candidateList>
      <explain>此处空格冗余，建议删除。</explain>
      <paraID> 60CAFC6</paraID>
      <start>8</start>
      <end>9</end>
      <status>unmodified</status>
      <modifiedWord/>
      <trackRevisions>false</trackRevisions>
    </reviewItem>
    <reviewItem>
      <errorID>df103532-d890-425d-85c1-7493e630a33e</errorID>
      <errorWord>；</errorWord>
      <group>L1_Punc</group>
      <groupName>标点问题</groupName>
      <ability>L2_Punc</ability>
      <abilityName>标点符号检查</abilityName>
      <candidateList>
        <item>。</item>
      </candidateList>
      <explain/>
      <paraID>6FC0C89A</paraID>
      <start>20</start>
      <end>21</end>
      <status>unmodified</status>
      <modifiedWord/>
      <trackRevisions>false</trackRevisions>
    </reviewItem>
    <reviewItem>
      <errorID>abeef4de-a94d-4c8f-b39b-b5eb00fd1d06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11A4793D</paraID>
      <start>22</start>
      <end>23</end>
      <status>unmodified</status>
      <modifiedWord/>
      <trackRevisions>false</trackRevisions>
    </reviewItem>
    <reviewItem>
      <errorID>97fab911-6f58-41d2-981a-b422075dfd91</errorID>
      <errorWord> </errorWord>
      <group>L1_Punc</group>
      <groupName>标点问题</groupName>
      <ability>L2_Punc</ability>
      <abilityName>标点符号检查</abilityName>
      <candidateList>
        <item/>
      </candidateList>
      <explain>此处空格冗余，建议删除。</explain>
      <paraID>6DCBCD62</paraID>
      <start>4</start>
      <end>5</end>
      <status>unmodified</status>
      <modifiedWord/>
      <trackRevisions>false</trackRevisions>
    </reviewItem>
    <reviewItem>
      <errorID>87db09e1-d0db-4fed-ad84-a1565d147259</errorID>
      <errorWord>I5</errorWord>
      <group>L1_Word</group>
      <groupName>字词问题</groupName>
      <ability>L2_Typo</ability>
      <abilityName>字词错误</abilityName>
      <candidateList>
        <item>i5</item>
      </candidateList>
      <explain/>
      <paraID>6DCBCD62</paraID>
      <start>17</start>
      <end>19</end>
      <status>unmodified</status>
      <modifiedWord/>
      <trackRevisions>false</trackRevisions>
    </reviewItem>
    <reviewItem>
      <errorID>58b6ca9b-8d16-4040-8a31-bbb148ff7389</errorID>
      <errorWord>。</errorWord>
      <group>L1_Punc</group>
      <groupName>标点问题</groupName>
      <ability>L2_Punc</ability>
      <abilityName>标点符号检查</abilityName>
      <candidateList>
        <item>，</item>
      </candidateList>
      <explain/>
      <paraID>6DCBCD62</paraID>
      <start>36</start>
      <end>37</end>
      <status>unmodified</status>
      <modifiedWord/>
      <trackRevisions>false</trackRevisions>
    </reviewItem>
    <reviewItem>
      <errorID>394d6301-85e2-409a-85fd-9c0dbd5feecc</errorID>
      <errorWord>，应</errorWord>
      <group>L1_Word</group>
      <groupName>字词问题</groupName>
      <ability>L2_Typo</ability>
      <abilityName>字词错误</abilityName>
      <candidateList>
        <item>，</item>
      </candidateList>
      <explain/>
      <paraID>452ED8DC</paraID>
      <start>14</start>
      <end>16</end>
      <status>unmodified</status>
      <modifiedWord/>
      <trackRevisions>false</trackRevisions>
    </reviewItem>
    <reviewItem>
      <errorID>3dc144bd-b7bd-478d-a175-9d16ea24b149</errorID>
      <errorWord>其它</errorWord>
      <group>L1_Word</group>
      <groupName>字词问题</groupName>
      <ability>L2_Alias</ability>
      <abilityName>也作/曾用词</abilityName>
      <candidateList>
        <item>其他</item>
      </candidateList>
      <explain>词汇[其它]为不规范表述或旧称，其规范书面表述为[其他]。</explain>
      <paraID>274024A8</paraID>
      <start>8</start>
      <end>10</end>
      <status>unmodified</status>
      <modifiedWord/>
      <trackRevisions>false</trackRevisions>
    </reviewItem>
    <reviewItem>
      <errorID>59f282db-a882-49a2-9c99-d91051c65dec</errorID>
      <errorWord>详细</errorWord>
      <group>L1_Word</group>
      <groupName>字词问题</groupName>
      <ability>L2_Typo</ability>
      <abilityName>字词错误</abilityName>
      <candidateList>
        <item>的详细</item>
      </candidateList>
      <explain/>
      <paraID>566667CF</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99afcb-c0a4-4f35-8305-571b607f1640}">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3559</Words>
  <Characters>4474</Characters>
  <Lines>0</Lines>
  <Paragraphs>0</Paragraphs>
  <TotalTime>0</TotalTime>
  <ScaleCrop>false</ScaleCrop>
  <LinksUpToDate>false</LinksUpToDate>
  <CharactersWithSpaces>4534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2024-09-26T01:00:00Z</dcterms:created>
  <dc:creator>aw-wyj</dc:creator>
  <cp:lastModifiedBy>红叶杨</cp:lastModifiedBy>
  <cp:lastPrinted>2026-05-01T00:15:58Z</cp:lastPrinted>
  <dcterms:modified xsi:type="dcterms:W3CDTF">2026-05-01T00:47:56Z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499E9795734949849ACA1386572088E7_13</vt:lpwstr>
  </property>
  <property fmtid="{D5CDD505-2E9C-101B-9397-08002B2CF9AE}" pid="4" name="KSOTemplateDocerSaveRecord">
    <vt:lpwstr>eyJoZGlkIjoiMTlkMDMwZmMzOGQwNmMzMjc5OWZjNTBmYjNmZWNlYzEiLCJ1c2VySWQiOiI0NTk4MDUwNzcifQ==</vt:lpwstr>
  </property>
</Properties>
</file>